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BD6E46" w:rsidRPr="004729DA" w14:paraId="4AF3A63D" w14:textId="77777777" w:rsidTr="00CE3FE6">
        <w:tc>
          <w:tcPr>
            <w:tcW w:w="15136" w:type="dxa"/>
            <w:gridSpan w:val="2"/>
            <w:shd w:val="clear" w:color="auto" w:fill="B4C6E7" w:themeFill="accent1" w:themeFillTint="66"/>
          </w:tcPr>
          <w:p w14:paraId="6860218A" w14:textId="77777777" w:rsidR="00BD6E46" w:rsidRPr="004729DA" w:rsidRDefault="00BD6E46" w:rsidP="00CE3FE6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Bloc de compétences 1 – Support et mise à disposition des services informatiques</w:t>
            </w:r>
          </w:p>
        </w:tc>
      </w:tr>
      <w:tr w:rsidR="00BD6E46" w:rsidRPr="004729DA" w14:paraId="2BDEFD9F" w14:textId="77777777" w:rsidTr="00CE3FE6">
        <w:tc>
          <w:tcPr>
            <w:tcW w:w="7568" w:type="dxa"/>
          </w:tcPr>
          <w:p w14:paraId="003D5CB6" w14:textId="77777777" w:rsidR="00BD6E46" w:rsidRPr="004729DA" w:rsidRDefault="00BD6E46" w:rsidP="00CE3FE6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729D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Finalité métier : </w:t>
            </w:r>
            <w:r w:rsidRPr="004729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Vous exercez des activités de support et de mise à disposition de services informatiques pour répondre aux besoins d’une organisation cliente. </w:t>
            </w:r>
          </w:p>
          <w:p w14:paraId="4D1A70D5" w14:textId="77777777" w:rsidR="00BD6E46" w:rsidRPr="004729DA" w:rsidRDefault="00BD6E46" w:rsidP="00CE3FE6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A67767F" w14:textId="77777777" w:rsidR="00BD6E46" w:rsidRPr="004729DA" w:rsidRDefault="00BD6E46" w:rsidP="00CE3FE6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729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Votre contexte de travail nécessite de mener une veille informationnelle et technologique en prenant en compte les aspects humains, technologiques, organisationnels, économiques et juridiques.</w:t>
            </w:r>
          </w:p>
          <w:p w14:paraId="3E39A334" w14:textId="77777777" w:rsidR="00BD6E46" w:rsidRPr="004729DA" w:rsidRDefault="00BD6E46" w:rsidP="00CE3FE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68" w:type="dxa"/>
          </w:tcPr>
          <w:p w14:paraId="4436DD27" w14:textId="77777777" w:rsidR="00BD6E46" w:rsidRPr="004729DA" w:rsidRDefault="00BD6E46" w:rsidP="00CE3FE6">
            <w:pPr>
              <w:pStyle w:val="Normal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729D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Contexte professionnel</w:t>
            </w:r>
            <w:r w:rsidRPr="004729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: Vous travaillez pour le compte d’une entreprise de services du numérique qui intervient auprès de différentes entreprises clientes pour assurer des missions d’assistance informatique de premier niveau.</w:t>
            </w:r>
          </w:p>
          <w:p w14:paraId="07CF0427" w14:textId="77777777" w:rsidR="00BD6E46" w:rsidRPr="004729DA" w:rsidRDefault="00BD6E46" w:rsidP="00CE3FE6">
            <w:pPr>
              <w:rPr>
                <w:rFonts w:asciiTheme="minorHAnsi" w:hAnsiTheme="minorHAnsi" w:cstheme="minorHAnsi"/>
              </w:rPr>
            </w:pPr>
          </w:p>
        </w:tc>
      </w:tr>
    </w:tbl>
    <w:p w14:paraId="28230773" w14:textId="77777777" w:rsidR="00AA0944" w:rsidRPr="004729DA" w:rsidRDefault="00AA0944" w:rsidP="00AA0944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5136"/>
      </w:tblGrid>
      <w:tr w:rsidR="00BD6E46" w:rsidRPr="004729DA" w14:paraId="32278807" w14:textId="77777777" w:rsidTr="009B143F">
        <w:tc>
          <w:tcPr>
            <w:tcW w:w="15136" w:type="dxa"/>
            <w:shd w:val="clear" w:color="auto" w:fill="D9E2F3" w:themeFill="accent1" w:themeFillTint="33"/>
          </w:tcPr>
          <w:p w14:paraId="0140E897" w14:textId="02C8223D" w:rsidR="00BD6E46" w:rsidRPr="004729DA" w:rsidRDefault="00BD6E46" w:rsidP="00BD6E46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1.5 Mettre à disposition des utilisateurs un service informatique</w:t>
            </w:r>
            <w:r w:rsidR="00251B11">
              <w:rPr>
                <w:rFonts w:asciiTheme="minorHAnsi" w:hAnsiTheme="minorHAnsi" w:cstheme="minorHAnsi"/>
                <w:b/>
                <w:bCs/>
              </w:rPr>
              <w:t xml:space="preserve"> – Administration réseau</w:t>
            </w:r>
            <w:r w:rsidRPr="004729DA">
              <w:rPr>
                <w:rFonts w:asciiTheme="minorHAnsi" w:hAnsiTheme="minorHAnsi" w:cstheme="minorHAnsi"/>
                <w:b/>
              </w:rPr>
              <w:tab/>
              <w:t>Semestre 1</w:t>
            </w:r>
          </w:p>
        </w:tc>
      </w:tr>
      <w:tr w:rsidR="00AA0944" w:rsidRPr="004729DA" w14:paraId="0539FFBF" w14:textId="77777777" w:rsidTr="5AC9FF7C">
        <w:tc>
          <w:tcPr>
            <w:tcW w:w="15136" w:type="dxa"/>
          </w:tcPr>
          <w:p w14:paraId="319A3D9A" w14:textId="0BE458CD" w:rsidR="006B7C63" w:rsidRPr="004729DA" w:rsidRDefault="00AA0944" w:rsidP="006B7C63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Travailler cette compétence vous amène à </w:t>
            </w:r>
            <w:r w:rsidR="006B7C63" w:rsidRPr="004729DA">
              <w:rPr>
                <w:rFonts w:asciiTheme="minorHAnsi" w:hAnsiTheme="minorHAnsi" w:cstheme="minorHAnsi"/>
              </w:rPr>
              <w:t>rendre disponible un nouveau service numérique aux utilisateurs, connaissant le contexte et les objectifs d’une organisation cliente et les attentes des parties prenantes.</w:t>
            </w:r>
            <w:r w:rsidR="006B7C63" w:rsidRPr="004729DA">
              <w:rPr>
                <w:rFonts w:asciiTheme="minorHAnsi" w:hAnsiTheme="minorHAnsi" w:cstheme="minorHAnsi"/>
              </w:rPr>
              <w:br/>
              <w:t>Le choix du service à mettre en place ainsi que l’ampleur du déploiement déterminent la complexité du projet.</w:t>
            </w:r>
          </w:p>
        </w:tc>
      </w:tr>
    </w:tbl>
    <w:p w14:paraId="1D150676" w14:textId="77777777" w:rsidR="00AA0944" w:rsidRPr="004729DA" w:rsidRDefault="00AA0944" w:rsidP="00AA0944">
      <w:pPr>
        <w:rPr>
          <w:rFonts w:asciiTheme="minorHAnsi" w:hAnsiTheme="minorHAnsi" w:cstheme="minorHAnsi"/>
        </w:rPr>
      </w:pPr>
    </w:p>
    <w:tbl>
      <w:tblPr>
        <w:tblW w:w="15167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3111"/>
        <w:gridCol w:w="855"/>
        <w:gridCol w:w="2685"/>
        <w:gridCol w:w="1994"/>
        <w:gridCol w:w="1396"/>
        <w:gridCol w:w="3678"/>
        <w:gridCol w:w="31"/>
      </w:tblGrid>
      <w:tr w:rsidR="00AA0944" w:rsidRPr="004729DA" w14:paraId="635915DD" w14:textId="77777777" w:rsidTr="007B11A4">
        <w:trPr>
          <w:gridAfter w:val="1"/>
          <w:wAfter w:w="31" w:type="dxa"/>
        </w:trPr>
        <w:tc>
          <w:tcPr>
            <w:tcW w:w="1417" w:type="dxa"/>
            <w:shd w:val="clear" w:color="auto" w:fill="D5DCE4" w:themeFill="text2" w:themeFillTint="33"/>
          </w:tcPr>
          <w:p w14:paraId="4AA5A450" w14:textId="4FE299D9" w:rsidR="00AA0944" w:rsidRPr="004729DA" w:rsidRDefault="00AA0944" w:rsidP="00C2375E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Séquence 1.</w:t>
            </w:r>
            <w:r w:rsidR="006B7C63" w:rsidRPr="004729DA">
              <w:rPr>
                <w:rFonts w:asciiTheme="minorHAnsi" w:hAnsiTheme="minorHAnsi" w:cstheme="minorHAnsi"/>
                <w:b/>
                <w:bCs/>
              </w:rPr>
              <w:t>5</w:t>
            </w:r>
            <w:r w:rsidRPr="004729DA">
              <w:rPr>
                <w:rFonts w:asciiTheme="minorHAnsi" w:hAnsiTheme="minorHAnsi" w:cstheme="minorHAnsi"/>
                <w:b/>
                <w:bCs/>
              </w:rPr>
              <w:t xml:space="preserve"> A</w:t>
            </w:r>
            <w:r w:rsidR="006B7C63" w:rsidRPr="004729DA">
              <w:rPr>
                <w:rFonts w:asciiTheme="minorHAnsi" w:hAnsiTheme="minorHAnsi" w:cstheme="minorHAnsi"/>
                <w:b/>
                <w:bCs/>
              </w:rPr>
              <w:t>1</w:t>
            </w:r>
            <w:r w:rsidR="008120D7" w:rsidRPr="004729DA">
              <w:rPr>
                <w:rFonts w:asciiTheme="minorHAnsi" w:hAnsiTheme="minorHAnsi" w:cstheme="minorHAnsi"/>
                <w:b/>
                <w:bCs/>
              </w:rPr>
              <w:t>R</w:t>
            </w:r>
          </w:p>
        </w:tc>
        <w:tc>
          <w:tcPr>
            <w:tcW w:w="13719" w:type="dxa"/>
            <w:gridSpan w:val="6"/>
            <w:shd w:val="clear" w:color="auto" w:fill="D5DCE4" w:themeFill="text2" w:themeFillTint="33"/>
          </w:tcPr>
          <w:p w14:paraId="4F9D5F2D" w14:textId="3695B06A" w:rsidR="006B7C63" w:rsidRPr="004729DA" w:rsidRDefault="3EB940DC" w:rsidP="00D33AFB">
            <w:pPr>
              <w:spacing w:after="0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 xml:space="preserve">Mettre à disposition </w:t>
            </w:r>
            <w:r w:rsidR="00D33AFB">
              <w:rPr>
                <w:rFonts w:asciiTheme="minorHAnsi" w:hAnsiTheme="minorHAnsi" w:cstheme="minorHAnsi"/>
                <w:b/>
                <w:bCs/>
              </w:rPr>
              <w:t xml:space="preserve">des utilisateurs </w:t>
            </w:r>
            <w:r w:rsidRPr="004729DA">
              <w:rPr>
                <w:rFonts w:asciiTheme="minorHAnsi" w:hAnsiTheme="minorHAnsi" w:cstheme="minorHAnsi"/>
                <w:b/>
                <w:bCs/>
              </w:rPr>
              <w:t>un</w:t>
            </w:r>
            <w:r w:rsidR="009033C1">
              <w:rPr>
                <w:rFonts w:asciiTheme="minorHAnsi" w:hAnsiTheme="minorHAnsi" w:cstheme="minorHAnsi"/>
                <w:b/>
                <w:bCs/>
              </w:rPr>
              <w:t xml:space="preserve"> équipement</w:t>
            </w:r>
          </w:p>
        </w:tc>
      </w:tr>
      <w:tr w:rsidR="00AA0944" w:rsidRPr="004729DA" w14:paraId="228E054B" w14:textId="77777777" w:rsidTr="007B11A4">
        <w:trPr>
          <w:gridAfter w:val="1"/>
          <w:wAfter w:w="31" w:type="dxa"/>
        </w:trPr>
        <w:tc>
          <w:tcPr>
            <w:tcW w:w="1417" w:type="dxa"/>
            <w:vMerge w:val="restart"/>
          </w:tcPr>
          <w:p w14:paraId="6BA8BB4A" w14:textId="23CC1581" w:rsidR="00AA0944" w:rsidRPr="004729DA" w:rsidRDefault="006141E3" w:rsidP="00C2375E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3</w:t>
            </w:r>
            <w:r w:rsidR="00AA0944" w:rsidRPr="004729DA">
              <w:rPr>
                <w:rFonts w:asciiTheme="minorHAnsi" w:hAnsiTheme="minorHAnsi" w:cstheme="minorHAnsi"/>
              </w:rPr>
              <w:t>h</w:t>
            </w:r>
            <w:r w:rsidR="000D78F2" w:rsidRPr="004729DA">
              <w:rPr>
                <w:rFonts w:asciiTheme="minorHAnsi" w:hAnsiTheme="minorHAnsi" w:cstheme="minorHAnsi"/>
              </w:rPr>
              <w:t xml:space="preserve"> pratique</w:t>
            </w:r>
          </w:p>
        </w:tc>
        <w:tc>
          <w:tcPr>
            <w:tcW w:w="13719" w:type="dxa"/>
            <w:gridSpan w:val="6"/>
          </w:tcPr>
          <w:p w14:paraId="5EF541D0" w14:textId="45807AC9" w:rsidR="00AA0944" w:rsidRPr="004729DA" w:rsidRDefault="00B42F52" w:rsidP="00C2375E">
            <w:pPr>
              <w:rPr>
                <w:rFonts w:asciiTheme="minorHAnsi" w:eastAsia="Arial" w:hAnsiTheme="minorHAnsi" w:cstheme="minorHAnsi"/>
              </w:rPr>
            </w:pPr>
            <w:r w:rsidRPr="004729DA">
              <w:rPr>
                <w:rFonts w:asciiTheme="minorHAnsi" w:eastAsia="Arial" w:hAnsiTheme="minorHAnsi" w:cstheme="minorHAnsi"/>
              </w:rPr>
              <w:t xml:space="preserve">Votre mission consiste </w:t>
            </w:r>
            <w:r w:rsidR="007B5B0C" w:rsidRPr="004729DA">
              <w:rPr>
                <w:rFonts w:asciiTheme="minorHAnsi" w:eastAsia="Arial" w:hAnsiTheme="minorHAnsi" w:cstheme="minorHAnsi"/>
              </w:rPr>
              <w:t xml:space="preserve">à mettre à disposition </w:t>
            </w:r>
            <w:r w:rsidR="00D33AFB">
              <w:rPr>
                <w:rFonts w:asciiTheme="minorHAnsi" w:eastAsia="Arial" w:hAnsiTheme="minorHAnsi" w:cstheme="minorHAnsi"/>
              </w:rPr>
              <w:t>un nouvel équipement</w:t>
            </w:r>
            <w:r w:rsidRPr="004729DA">
              <w:rPr>
                <w:rFonts w:asciiTheme="minorHAnsi" w:eastAsia="Arial" w:hAnsiTheme="minorHAnsi" w:cstheme="minorHAnsi"/>
              </w:rPr>
              <w:t xml:space="preserve"> aux utilisateurs d’un même service</w:t>
            </w:r>
            <w:r w:rsidR="000D78F2" w:rsidRPr="004729DA">
              <w:rPr>
                <w:rFonts w:asciiTheme="minorHAnsi" w:eastAsia="Arial" w:hAnsiTheme="minorHAnsi" w:cstheme="minorHAnsi"/>
              </w:rPr>
              <w:t>.</w:t>
            </w:r>
          </w:p>
          <w:p w14:paraId="4325F753" w14:textId="063213A0" w:rsidR="000D78F2" w:rsidRPr="004729DA" w:rsidRDefault="000D78F2" w:rsidP="000D78F2">
            <w:pPr>
              <w:rPr>
                <w:rFonts w:asciiTheme="minorHAnsi" w:eastAsia="Arial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Votre travail consiste à étudier la mise à disposition d’une nouvelle imprimante laser couleur réservée exclusivement aux employés du service communication de l’entreprise cliente. Vous ferez en sorte de prendre en compte les questions suivantes : pour quels types d’utilisateurs ? avec quelles habilitations ? existe-t-il un serveur d’impression ? comment l’imprimante est-elle reliée au réseau ? où placer l’imprimante </w:t>
            </w:r>
            <w:r w:rsidR="006141E3" w:rsidRPr="004729DA">
              <w:rPr>
                <w:rFonts w:asciiTheme="minorHAnsi" w:hAnsiTheme="minorHAnsi" w:cstheme="minorHAnsi"/>
              </w:rPr>
              <w:t>physiquement</w:t>
            </w:r>
          </w:p>
        </w:tc>
      </w:tr>
      <w:tr w:rsidR="00475EA4" w:rsidRPr="004729DA" w14:paraId="5C08E5AB" w14:textId="77777777" w:rsidTr="007B11A4">
        <w:trPr>
          <w:gridAfter w:val="1"/>
          <w:wAfter w:w="31" w:type="dxa"/>
        </w:trPr>
        <w:tc>
          <w:tcPr>
            <w:tcW w:w="1417" w:type="dxa"/>
            <w:vMerge/>
          </w:tcPr>
          <w:p w14:paraId="3D6DD56E" w14:textId="77777777" w:rsidR="00475EA4" w:rsidRPr="004729DA" w:rsidRDefault="00475EA4" w:rsidP="00475EA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1" w:type="dxa"/>
            <w:shd w:val="clear" w:color="auto" w:fill="D5DCE4" w:themeFill="text2" w:themeFillTint="33"/>
          </w:tcPr>
          <w:p w14:paraId="39A1A5DE" w14:textId="77777777" w:rsidR="00475EA4" w:rsidRPr="004729D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0" w:type="dxa"/>
            <w:gridSpan w:val="2"/>
            <w:shd w:val="clear" w:color="auto" w:fill="D5DCE4" w:themeFill="text2" w:themeFillTint="33"/>
          </w:tcPr>
          <w:p w14:paraId="09650560" w14:textId="77777777" w:rsidR="00475EA4" w:rsidRPr="004729D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038BF18C" w14:textId="77777777" w:rsidR="00475EA4" w:rsidRPr="004729DA" w:rsidRDefault="00475EA4" w:rsidP="00475EA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8" w:type="dxa"/>
            <w:shd w:val="clear" w:color="auto" w:fill="D5DCE4" w:themeFill="text2" w:themeFillTint="33"/>
          </w:tcPr>
          <w:p w14:paraId="2ABE27C8" w14:textId="02B49524" w:rsidR="00475EA4" w:rsidRPr="004729DA" w:rsidRDefault="3EB940DC" w:rsidP="00475EA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Prérequis / Transversalités</w:t>
            </w:r>
          </w:p>
        </w:tc>
      </w:tr>
      <w:tr w:rsidR="00420F52" w:rsidRPr="004729DA" w14:paraId="1A94DDC5" w14:textId="77777777" w:rsidTr="007B11A4">
        <w:trPr>
          <w:gridAfter w:val="1"/>
          <w:wAfter w:w="31" w:type="dxa"/>
        </w:trPr>
        <w:tc>
          <w:tcPr>
            <w:tcW w:w="1417" w:type="dxa"/>
            <w:vMerge/>
          </w:tcPr>
          <w:p w14:paraId="5C5FABEF" w14:textId="77777777" w:rsidR="00420F52" w:rsidRPr="004729DA" w:rsidRDefault="00420F52" w:rsidP="00420F5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1" w:type="dxa"/>
            <w:shd w:val="clear" w:color="auto" w:fill="FFFFFF" w:themeFill="background1"/>
          </w:tcPr>
          <w:p w14:paraId="75827C00" w14:textId="77777777" w:rsidR="00420F52" w:rsidRPr="004729DA" w:rsidRDefault="00420F52" w:rsidP="00420F52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Déployer un service</w:t>
            </w:r>
          </w:p>
          <w:p w14:paraId="5D53CF5B" w14:textId="11C6517E" w:rsidR="000D78F2" w:rsidRPr="004729DA" w:rsidRDefault="000D78F2" w:rsidP="00420F52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lastRenderedPageBreak/>
              <w:t>Mettre en place et vérifier les niveaux d’habilitation associés à un service (1.1)</w:t>
            </w:r>
          </w:p>
        </w:tc>
        <w:tc>
          <w:tcPr>
            <w:tcW w:w="3540" w:type="dxa"/>
            <w:gridSpan w:val="2"/>
            <w:shd w:val="clear" w:color="auto" w:fill="FFFFFF" w:themeFill="background1"/>
          </w:tcPr>
          <w:p w14:paraId="7346C699" w14:textId="77777777" w:rsidR="00420F52" w:rsidRPr="004729DA" w:rsidRDefault="00420F52" w:rsidP="00420F52">
            <w:pPr>
              <w:spacing w:before="120" w:after="120"/>
              <w:ind w:right="108"/>
              <w:rPr>
                <w:rFonts w:asciiTheme="minorHAnsi" w:hAnsiTheme="minorHAnsi" w:cstheme="minorHAnsi"/>
                <w:u w:val="single"/>
              </w:rPr>
            </w:pPr>
            <w:r w:rsidRPr="004729DA">
              <w:rPr>
                <w:rFonts w:asciiTheme="minorHAnsi" w:hAnsiTheme="minorHAnsi" w:cstheme="minorHAnsi"/>
                <w:u w:val="single"/>
              </w:rPr>
              <w:lastRenderedPageBreak/>
              <w:t>Savoirs technologiques</w:t>
            </w:r>
          </w:p>
          <w:p w14:paraId="11B91F05" w14:textId="77777777" w:rsidR="00B42F52" w:rsidRPr="004729DA" w:rsidRDefault="00420F52" w:rsidP="00B42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Services et protocoles réseaux standard et de base</w:t>
            </w:r>
          </w:p>
          <w:p w14:paraId="1E176101" w14:textId="0D806541" w:rsidR="00B42F52" w:rsidRPr="004729DA" w:rsidRDefault="00B42F52" w:rsidP="00B42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lastRenderedPageBreak/>
              <w:t xml:space="preserve">Techniques et outils de déploiement des services informatiques </w:t>
            </w:r>
          </w:p>
          <w:p w14:paraId="53592619" w14:textId="01F127A1" w:rsidR="00B42F52" w:rsidRPr="004729DA" w:rsidRDefault="00B42F52" w:rsidP="00B42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Techniques et outils de test des services informatiques</w:t>
            </w:r>
          </w:p>
          <w:p w14:paraId="7437A609" w14:textId="77777777" w:rsidR="00420F52" w:rsidRPr="004729DA" w:rsidRDefault="00420F52" w:rsidP="00EB75F4">
            <w:pPr>
              <w:spacing w:before="120" w:after="120"/>
              <w:ind w:right="108"/>
              <w:rPr>
                <w:rFonts w:asciiTheme="minorHAnsi" w:hAnsiTheme="minorHAnsi" w:cstheme="minorHAnsi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3E9FAC27" w14:textId="676707B7" w:rsidR="00420F52" w:rsidRPr="004729DA" w:rsidRDefault="00420F52" w:rsidP="00420F52">
            <w:pPr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lastRenderedPageBreak/>
              <w:t>Le service déployé est opérationnel et donne satisfaction à l’utilisateur.</w:t>
            </w:r>
          </w:p>
        </w:tc>
        <w:tc>
          <w:tcPr>
            <w:tcW w:w="3678" w:type="dxa"/>
            <w:shd w:val="clear" w:color="auto" w:fill="FFFFFF" w:themeFill="background1"/>
          </w:tcPr>
          <w:p w14:paraId="3A644848" w14:textId="77777777" w:rsidR="005A2714" w:rsidRPr="004729DA" w:rsidRDefault="005A2714" w:rsidP="00420F52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  <w:shd w:val="clear" w:color="auto" w:fill="FFFFFF"/>
              </w:rPr>
              <w:t>Prérequis</w:t>
            </w:r>
            <w:r w:rsidRPr="004729DA">
              <w:rPr>
                <w:rFonts w:asciiTheme="minorHAnsi" w:hAnsiTheme="minorHAnsi" w:cstheme="minorHAnsi"/>
              </w:rPr>
              <w:t xml:space="preserve"> </w:t>
            </w:r>
          </w:p>
          <w:p w14:paraId="7C6FC5CE" w14:textId="182FCC34" w:rsidR="00420F52" w:rsidRPr="004729DA" w:rsidRDefault="00B42F52" w:rsidP="00420F52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B 1.1</w:t>
            </w:r>
            <w:r w:rsidR="00D73CDE" w:rsidRPr="004729DA">
              <w:rPr>
                <w:rFonts w:asciiTheme="minorHAnsi" w:hAnsiTheme="minorHAnsi" w:cstheme="minorHAnsi"/>
              </w:rPr>
              <w:t xml:space="preserve"> A1</w:t>
            </w:r>
          </w:p>
          <w:p w14:paraId="7CB9AEBE" w14:textId="7A71B6A4" w:rsidR="005A2714" w:rsidRPr="004729DA" w:rsidRDefault="005A2714" w:rsidP="00420F52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  <w:shd w:val="clear" w:color="auto" w:fill="FFFFFF"/>
              </w:rPr>
              <w:lastRenderedPageBreak/>
              <w:t>Transversalités</w:t>
            </w:r>
          </w:p>
          <w:p w14:paraId="0E9C3B1F" w14:textId="145E3664" w:rsidR="000D78F2" w:rsidRPr="004729DA" w:rsidRDefault="000D78F2" w:rsidP="00420F52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B 1.1 </w:t>
            </w:r>
            <w:r w:rsidR="0084593F" w:rsidRPr="004729DA">
              <w:rPr>
                <w:rFonts w:asciiTheme="minorHAnsi" w:hAnsiTheme="minorHAnsi" w:cstheme="minorHAnsi"/>
              </w:rPr>
              <w:t>B</w:t>
            </w:r>
            <w:r w:rsidRPr="004729DA">
              <w:rPr>
                <w:rFonts w:asciiTheme="minorHAnsi" w:hAnsiTheme="minorHAnsi" w:cstheme="minorHAnsi"/>
              </w:rPr>
              <w:t>1</w:t>
            </w:r>
          </w:p>
        </w:tc>
      </w:tr>
      <w:tr w:rsidR="00420F52" w:rsidRPr="004729DA" w14:paraId="20AE8179" w14:textId="77777777" w:rsidTr="007B11A4">
        <w:trPr>
          <w:gridAfter w:val="1"/>
          <w:wAfter w:w="31" w:type="dxa"/>
          <w:trHeight w:val="355"/>
        </w:trPr>
        <w:tc>
          <w:tcPr>
            <w:tcW w:w="1417" w:type="dxa"/>
            <w:shd w:val="clear" w:color="auto" w:fill="F2F2F2" w:themeFill="background1" w:themeFillShade="F2"/>
          </w:tcPr>
          <w:p w14:paraId="5C0C894F" w14:textId="77777777" w:rsidR="00420F52" w:rsidRPr="004729DA" w:rsidRDefault="00420F52" w:rsidP="00420F52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lastRenderedPageBreak/>
              <w:t>Séance 1</w:t>
            </w:r>
          </w:p>
        </w:tc>
        <w:tc>
          <w:tcPr>
            <w:tcW w:w="3966" w:type="dxa"/>
            <w:gridSpan w:val="2"/>
            <w:shd w:val="clear" w:color="auto" w:fill="F2F2F2" w:themeFill="background1" w:themeFillShade="F2"/>
          </w:tcPr>
          <w:p w14:paraId="67FC851F" w14:textId="2C7260EE" w:rsidR="00420F52" w:rsidRPr="004729DA" w:rsidRDefault="007B11A4" w:rsidP="00420F52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9" w:type="dxa"/>
            <w:gridSpan w:val="2"/>
            <w:shd w:val="clear" w:color="auto" w:fill="F2F2F2" w:themeFill="background1" w:themeFillShade="F2"/>
          </w:tcPr>
          <w:p w14:paraId="5D8BE5E7" w14:textId="77777777" w:rsidR="00420F52" w:rsidRPr="004729DA" w:rsidRDefault="00420F52" w:rsidP="00420F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4" w:type="dxa"/>
            <w:gridSpan w:val="2"/>
            <w:shd w:val="clear" w:color="auto" w:fill="F2F2F2" w:themeFill="background1" w:themeFillShade="F2"/>
          </w:tcPr>
          <w:p w14:paraId="5AFFC17B" w14:textId="77777777" w:rsidR="00420F52" w:rsidRPr="004729DA" w:rsidRDefault="00420F52" w:rsidP="00420F52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4729D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0D78F2" w:rsidRPr="004729DA" w14:paraId="27A96595" w14:textId="77777777" w:rsidTr="007B11A4"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40E2F" w14:textId="6E4E2927" w:rsidR="000D78F2" w:rsidRPr="004729DA" w:rsidRDefault="006141E3" w:rsidP="00A67304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1</w:t>
            </w:r>
            <w:r w:rsidR="000D78F2" w:rsidRPr="004729D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9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0F1B2" w14:textId="5619945C" w:rsidR="000D78F2" w:rsidRPr="003C0801" w:rsidRDefault="000D78F2" w:rsidP="003C0801">
            <w:pPr>
              <w:pStyle w:val="Paragraphedeliste"/>
              <w:numPr>
                <w:ilvl w:val="0"/>
                <w:numId w:val="8"/>
              </w:numPr>
              <w:spacing w:before="120" w:after="60" w:line="240" w:lineRule="auto"/>
              <w:ind w:left="312"/>
              <w:rPr>
                <w:rFonts w:asciiTheme="minorHAnsi" w:hAnsiTheme="minorHAnsi" w:cstheme="minorHAnsi"/>
              </w:rPr>
            </w:pPr>
            <w:r w:rsidRPr="003C0801">
              <w:rPr>
                <w:rFonts w:asciiTheme="minorHAnsi" w:hAnsiTheme="minorHAnsi" w:cstheme="minorHAnsi"/>
              </w:rPr>
              <w:t>Étudier la mise à disposition d’une nouvelle imprimante réservée exclusivement aux employés du service communication de l’entreprise cliente.</w:t>
            </w:r>
          </w:p>
        </w:tc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1F64A3" w14:textId="77777777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Une présentation de l’entreprise cliente et de ses actifs informatiques.</w:t>
            </w:r>
          </w:p>
          <w:p w14:paraId="74B52495" w14:textId="0B43123D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Le schéma du réseau local filaire et sans fil de l’entreprise.</w:t>
            </w:r>
          </w:p>
          <w:p w14:paraId="6449700C" w14:textId="77777777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La description technique de l’imprimante.</w:t>
            </w:r>
          </w:p>
          <w:p w14:paraId="705C6961" w14:textId="77777777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La documentation du système d’exploitation concernant les services d’impression et les comptes et groupes d’utilisateurs.</w:t>
            </w:r>
          </w:p>
        </w:tc>
        <w:tc>
          <w:tcPr>
            <w:tcW w:w="51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39318" w14:textId="77777777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Une vérification que la demande peut être prise en charge au titre du contrat d’assistance signé entre la société prestataire et l’entreprise cliente.</w:t>
            </w:r>
          </w:p>
          <w:p w14:paraId="4F6EC613" w14:textId="77777777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 diagnostic sur la demande en tenant compte du contexte réseau.</w:t>
            </w:r>
          </w:p>
          <w:p w14:paraId="67B1B63E" w14:textId="733B2A29" w:rsidR="000D78F2" w:rsidRPr="004729DA" w:rsidRDefault="000D78F2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Une proposition de solution documentée </w:t>
            </w:r>
          </w:p>
        </w:tc>
      </w:tr>
      <w:tr w:rsidR="00420F52" w:rsidRPr="004729DA" w14:paraId="6C3319D9" w14:textId="77777777" w:rsidTr="007B11A4">
        <w:trPr>
          <w:gridAfter w:val="1"/>
          <w:wAfter w:w="31" w:type="dxa"/>
        </w:trPr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31CBF1" w14:textId="77777777" w:rsidR="00420F52" w:rsidRPr="004729DA" w:rsidRDefault="00420F52" w:rsidP="00420F52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39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069CFB7" w14:textId="223D9AD7" w:rsidR="00420F52" w:rsidRPr="004729DA" w:rsidRDefault="007B11A4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652805D" w14:textId="77777777" w:rsidR="00420F52" w:rsidRPr="004729DA" w:rsidRDefault="00420F52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6134461" w14:textId="77777777" w:rsidR="00420F52" w:rsidRPr="004729DA" w:rsidRDefault="00420F52" w:rsidP="00420F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7B5B0C" w:rsidRPr="004729DA" w14:paraId="398D6827" w14:textId="77777777" w:rsidTr="007B11A4">
        <w:trPr>
          <w:gridAfter w:val="1"/>
          <w:wAfter w:w="31" w:type="dxa"/>
        </w:trPr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38726" w14:textId="77777777" w:rsidR="007B5B0C" w:rsidRPr="004729DA" w:rsidRDefault="007B5B0C" w:rsidP="007B5B0C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2h</w:t>
            </w:r>
          </w:p>
        </w:tc>
        <w:tc>
          <w:tcPr>
            <w:tcW w:w="39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4BD9C" w14:textId="20DA29BA" w:rsidR="007B5B0C" w:rsidRPr="004729DA" w:rsidRDefault="007B5B0C" w:rsidP="003C0801">
            <w:pPr>
              <w:pStyle w:val="Paragraphedeliste"/>
              <w:numPr>
                <w:ilvl w:val="0"/>
                <w:numId w:val="8"/>
              </w:numPr>
              <w:spacing w:before="120" w:after="60" w:line="240" w:lineRule="auto"/>
              <w:ind w:left="312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Installer une nouvelle imprimante laser couleur réservée exclusivement aux employés du service communication de l’entreprise.</w:t>
            </w:r>
          </w:p>
        </w:tc>
        <w:tc>
          <w:tcPr>
            <w:tcW w:w="46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580DD" w14:textId="77777777" w:rsidR="007B5B0C" w:rsidRPr="004729DA" w:rsidRDefault="007B5B0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Le schéma du réseau local filaire et sans fil de l’entreprise.</w:t>
            </w:r>
          </w:p>
          <w:p w14:paraId="1B09B5F1" w14:textId="77777777" w:rsidR="007B5B0C" w:rsidRPr="004729DA" w:rsidRDefault="007B5B0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La description technique de l’imprimante.</w:t>
            </w:r>
          </w:p>
          <w:p w14:paraId="4CBAC670" w14:textId="71307C97" w:rsidR="007B5B0C" w:rsidRPr="004729DA" w:rsidRDefault="008D0427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La documentation concernant les services d’impression mis en place et les habilitations en fonction des utilisateurs complétée avec les nouvelles contraintes.</w:t>
            </w:r>
          </w:p>
        </w:tc>
        <w:tc>
          <w:tcPr>
            <w:tcW w:w="50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84F46" w14:textId="77777777" w:rsidR="007B5B0C" w:rsidRPr="004729DA" w:rsidRDefault="007B5B0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Une vérification que la demande peut être prise en charge au titre du contrat d’assistance signé entre la société prestataire et l’entreprise cliente.</w:t>
            </w:r>
          </w:p>
          <w:p w14:paraId="0BE647C8" w14:textId="77777777" w:rsidR="007B5B0C" w:rsidRPr="004729DA" w:rsidRDefault="007B5B0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 diagnostic sur la demande en tenant compte du contexte réseau.</w:t>
            </w:r>
          </w:p>
          <w:p w14:paraId="45B170C2" w14:textId="77777777" w:rsidR="007B5B0C" w:rsidRPr="004729DA" w:rsidRDefault="007B5B0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Une proposition de solution efficace.</w:t>
            </w:r>
          </w:p>
          <w:p w14:paraId="345B9C71" w14:textId="60080F41" w:rsidR="00DE1A0B" w:rsidRPr="004729DA" w:rsidRDefault="00DE1A0B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Une documentation des tests de mise en œuvre réalisés</w:t>
            </w:r>
          </w:p>
        </w:tc>
      </w:tr>
    </w:tbl>
    <w:p w14:paraId="6C2D9D17" w14:textId="4396DAFA" w:rsidR="000D78F2" w:rsidRPr="004729DA" w:rsidRDefault="000D78F2" w:rsidP="00AA0944">
      <w:pPr>
        <w:rPr>
          <w:rFonts w:asciiTheme="minorHAnsi" w:hAnsiTheme="minorHAnsi" w:cstheme="minorHAnsi"/>
        </w:rPr>
      </w:pPr>
    </w:p>
    <w:p w14:paraId="0D5B916C" w14:textId="77777777" w:rsidR="000D78F2" w:rsidRPr="004729DA" w:rsidRDefault="000D78F2">
      <w:pPr>
        <w:rPr>
          <w:rFonts w:asciiTheme="minorHAnsi" w:hAnsiTheme="minorHAnsi" w:cstheme="minorHAnsi"/>
        </w:rPr>
      </w:pPr>
      <w:r w:rsidRPr="004729DA">
        <w:rPr>
          <w:rFonts w:asciiTheme="minorHAnsi" w:hAnsiTheme="minorHAnsi" w:cstheme="minorHAnsi"/>
        </w:rPr>
        <w:br w:type="page"/>
      </w:r>
    </w:p>
    <w:p w14:paraId="4FF34B26" w14:textId="77777777" w:rsidR="00AA0944" w:rsidRPr="004729DA" w:rsidRDefault="00AA0944" w:rsidP="00AA0944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5136"/>
      </w:tblGrid>
      <w:tr w:rsidR="00BD6E46" w:rsidRPr="004729DA" w14:paraId="01BADEA8" w14:textId="77777777" w:rsidTr="00E60E93">
        <w:tc>
          <w:tcPr>
            <w:tcW w:w="15136" w:type="dxa"/>
            <w:shd w:val="clear" w:color="auto" w:fill="D9E2F3" w:themeFill="accent1" w:themeFillTint="33"/>
          </w:tcPr>
          <w:p w14:paraId="57CA2A05" w14:textId="60F7E369" w:rsidR="00BD6E46" w:rsidRPr="004729DA" w:rsidRDefault="00BD6E46" w:rsidP="00BD6E46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b/>
              </w:rPr>
              <w:t>1.5 Mettre à disposition des utilisateurs un service informatique</w:t>
            </w:r>
            <w:r w:rsidR="000B290A">
              <w:rPr>
                <w:rFonts w:asciiTheme="minorHAnsi" w:hAnsiTheme="minorHAnsi" w:cstheme="minorHAnsi"/>
                <w:b/>
              </w:rPr>
              <w:t xml:space="preserve"> </w:t>
            </w:r>
            <w:r w:rsidR="000B290A">
              <w:rPr>
                <w:rFonts w:asciiTheme="minorHAnsi" w:hAnsiTheme="minorHAnsi" w:cstheme="minorHAnsi"/>
                <w:b/>
                <w:bCs/>
              </w:rPr>
              <w:t>– Administration réseau</w:t>
            </w:r>
            <w:r w:rsidRPr="004729DA">
              <w:rPr>
                <w:rFonts w:asciiTheme="minorHAnsi" w:hAnsiTheme="minorHAnsi" w:cstheme="minorHAnsi"/>
                <w:b/>
              </w:rPr>
              <w:tab/>
              <w:t>Semestre 2</w:t>
            </w:r>
          </w:p>
        </w:tc>
      </w:tr>
      <w:tr w:rsidR="00D27BB8" w:rsidRPr="004729DA" w14:paraId="0B0E976A" w14:textId="77777777" w:rsidTr="00AF032F">
        <w:tc>
          <w:tcPr>
            <w:tcW w:w="15136" w:type="dxa"/>
          </w:tcPr>
          <w:p w14:paraId="78FC8887" w14:textId="77777777" w:rsidR="00D27BB8" w:rsidRPr="004729DA" w:rsidRDefault="00D27BB8" w:rsidP="00AF032F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Travailler cette compétence vous amène à rendre disponible un nouveau service numérique aux utilisateurs, connaissant le contexte et les objectifs d’une organisation cliente et les attentes des parties prenantes.</w:t>
            </w:r>
            <w:r w:rsidRPr="004729DA">
              <w:rPr>
                <w:rFonts w:asciiTheme="minorHAnsi" w:hAnsiTheme="minorHAnsi" w:cstheme="minorHAnsi"/>
              </w:rPr>
              <w:br/>
              <w:t>Le choix du service à mettre en place ainsi que l’ampleur du déploiement déterminent la complexité du projet.</w:t>
            </w:r>
          </w:p>
        </w:tc>
      </w:tr>
    </w:tbl>
    <w:p w14:paraId="5CEA113A" w14:textId="77777777" w:rsidR="00D27BB8" w:rsidRPr="004729DA" w:rsidRDefault="00D27BB8" w:rsidP="00D27BB8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D27BB8" w:rsidRPr="004729DA" w14:paraId="11E1CEB4" w14:textId="77777777" w:rsidTr="3EB940DC">
        <w:tc>
          <w:tcPr>
            <w:tcW w:w="1350" w:type="dxa"/>
            <w:shd w:val="clear" w:color="auto" w:fill="D5DCE4" w:themeFill="text2" w:themeFillTint="33"/>
          </w:tcPr>
          <w:p w14:paraId="1AA3D210" w14:textId="0CF12AC6" w:rsidR="00D27BB8" w:rsidRPr="004729DA" w:rsidRDefault="00D27BB8" w:rsidP="00AF032F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Séquence 1.5 A2</w:t>
            </w:r>
            <w:r w:rsidR="008120D7" w:rsidRPr="004729DA">
              <w:rPr>
                <w:rFonts w:asciiTheme="minorHAnsi" w:hAnsiTheme="minorHAnsi" w:cstheme="minorHAnsi"/>
                <w:b/>
                <w:bCs/>
              </w:rPr>
              <w:t>R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432231EB" w14:textId="2FBE3A27" w:rsidR="00D27BB8" w:rsidRPr="004729DA" w:rsidRDefault="00B575BD" w:rsidP="00AF032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Configurer</w:t>
            </w:r>
            <w:r w:rsidR="009C762E" w:rsidRPr="004729DA">
              <w:rPr>
                <w:rFonts w:asciiTheme="minorHAnsi" w:hAnsiTheme="minorHAnsi" w:cstheme="minorHAnsi"/>
                <w:b/>
                <w:bCs/>
              </w:rPr>
              <w:t xml:space="preserve"> l’environnement technique de </w:t>
            </w:r>
            <w:r w:rsidR="00145F1D" w:rsidRPr="004729DA">
              <w:rPr>
                <w:rFonts w:asciiTheme="minorHAnsi" w:hAnsiTheme="minorHAnsi" w:cstheme="minorHAnsi"/>
                <w:b/>
                <w:bCs/>
              </w:rPr>
              <w:t>préproduction</w:t>
            </w:r>
          </w:p>
        </w:tc>
      </w:tr>
      <w:tr w:rsidR="00D27BB8" w:rsidRPr="004729DA" w14:paraId="28FDE8AF" w14:textId="77777777" w:rsidTr="3EB940DC">
        <w:tc>
          <w:tcPr>
            <w:tcW w:w="1350" w:type="dxa"/>
            <w:vMerge w:val="restart"/>
          </w:tcPr>
          <w:p w14:paraId="1EC38A10" w14:textId="0FA0C180" w:rsidR="00D27BB8" w:rsidRPr="004729DA" w:rsidRDefault="3EB940DC" w:rsidP="3EB940DC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5h </w:t>
            </w:r>
          </w:p>
        </w:tc>
        <w:tc>
          <w:tcPr>
            <w:tcW w:w="13786" w:type="dxa"/>
            <w:gridSpan w:val="6"/>
          </w:tcPr>
          <w:p w14:paraId="5EEDCE62" w14:textId="13EDB24A" w:rsidR="00D27BB8" w:rsidRPr="004729DA" w:rsidRDefault="00D27BB8" w:rsidP="00922E4A">
            <w:pPr>
              <w:spacing w:after="120"/>
              <w:rPr>
                <w:rFonts w:asciiTheme="minorHAnsi" w:eastAsia="Arial" w:hAnsiTheme="minorHAnsi" w:cstheme="minorHAnsi"/>
              </w:rPr>
            </w:pPr>
            <w:r w:rsidRPr="004729DA">
              <w:rPr>
                <w:rFonts w:asciiTheme="minorHAnsi" w:eastAsia="Arial" w:hAnsiTheme="minorHAnsi" w:cstheme="minorHAnsi"/>
              </w:rPr>
              <w:t xml:space="preserve">Votre travail consiste à </w:t>
            </w:r>
            <w:r w:rsidR="00875A9C" w:rsidRPr="004729DA">
              <w:rPr>
                <w:rFonts w:asciiTheme="minorHAnsi" w:eastAsia="Arial" w:hAnsiTheme="minorHAnsi" w:cstheme="minorHAnsi"/>
              </w:rPr>
              <w:t xml:space="preserve">installer l’environnement technique de </w:t>
            </w:r>
            <w:r w:rsidR="00145F1D" w:rsidRPr="004729DA">
              <w:rPr>
                <w:rFonts w:asciiTheme="minorHAnsi" w:eastAsia="Arial" w:hAnsiTheme="minorHAnsi" w:cstheme="minorHAnsi"/>
              </w:rPr>
              <w:t>préproduction</w:t>
            </w:r>
            <w:r w:rsidR="007D1BAA" w:rsidRPr="004729DA">
              <w:rPr>
                <w:rFonts w:asciiTheme="minorHAnsi" w:eastAsia="Arial" w:hAnsiTheme="minorHAnsi" w:cstheme="minorHAnsi"/>
              </w:rPr>
              <w:t xml:space="preserve"> : </w:t>
            </w:r>
            <w:r w:rsidR="00B57E0D" w:rsidRPr="004729DA">
              <w:rPr>
                <w:rFonts w:asciiTheme="minorHAnsi" w:eastAsia="Arial" w:hAnsiTheme="minorHAnsi" w:cstheme="minorHAnsi"/>
              </w:rPr>
              <w:t xml:space="preserve">serveur web et serveur de base de données </w:t>
            </w:r>
            <w:r w:rsidR="00875A9C" w:rsidRPr="004729DA">
              <w:rPr>
                <w:rFonts w:asciiTheme="minorHAnsi" w:eastAsia="Arial" w:hAnsiTheme="minorHAnsi" w:cstheme="minorHAnsi"/>
              </w:rPr>
              <w:t xml:space="preserve">permettant la mise en ligne d’une </w:t>
            </w:r>
            <w:r w:rsidR="00EE7069" w:rsidRPr="004729DA">
              <w:rPr>
                <w:rFonts w:asciiTheme="minorHAnsi" w:eastAsia="Arial" w:hAnsiTheme="minorHAnsi" w:cstheme="minorHAnsi"/>
              </w:rPr>
              <w:t xml:space="preserve">application web </w:t>
            </w:r>
            <w:r w:rsidR="00875A9C" w:rsidRPr="004729DA">
              <w:rPr>
                <w:rFonts w:asciiTheme="minorHAnsi" w:eastAsia="Arial" w:hAnsiTheme="minorHAnsi" w:cstheme="minorHAnsi"/>
              </w:rPr>
              <w:t>fournie par l’entreprise prestataire/cliente</w:t>
            </w:r>
          </w:p>
          <w:p w14:paraId="693FCEC6" w14:textId="0343EF38" w:rsidR="00D7693F" w:rsidRPr="004729DA" w:rsidRDefault="008C7B8F" w:rsidP="00D7693F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 w:themeColor="text1"/>
              </w:rPr>
              <w:t>Dans cette séquence vous disposerez de</w:t>
            </w:r>
            <w:r w:rsidR="00D7693F" w:rsidRPr="004729DA">
              <w:rPr>
                <w:rFonts w:asciiTheme="minorHAnsi" w:hAnsiTheme="minorHAnsi" w:cstheme="minorHAnsi"/>
                <w:color w:val="000000" w:themeColor="text1"/>
              </w:rPr>
              <w:t> :</w:t>
            </w:r>
          </w:p>
          <w:p w14:paraId="6EBC1CE7" w14:textId="66388306" w:rsidR="00D7693F" w:rsidRPr="004729DA" w:rsidRDefault="00D7693F" w:rsidP="3EB940DC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Fonts w:asciiTheme="minorHAnsi" w:eastAsia="Arial" w:hAnsiTheme="minorHAnsi" w:cstheme="minorHAnsi"/>
              </w:rPr>
            </w:pPr>
            <w:bookmarkStart w:id="0" w:name="OLE_LINK1"/>
            <w:proofErr w:type="gramStart"/>
            <w:r w:rsidRPr="004729DA">
              <w:rPr>
                <w:rFonts w:asciiTheme="minorHAnsi" w:hAnsiTheme="minorHAnsi" w:cstheme="minorHAnsi"/>
              </w:rPr>
              <w:t>une</w:t>
            </w:r>
            <w:proofErr w:type="gramEnd"/>
            <w:r w:rsidRPr="004729DA">
              <w:rPr>
                <w:rFonts w:asciiTheme="minorHAnsi" w:hAnsiTheme="minorHAnsi" w:cstheme="minorHAnsi"/>
              </w:rPr>
              <w:t xml:space="preserve"> machine virtuelle Linux comprenant le serveur web </w:t>
            </w:r>
            <w:r w:rsidR="00145F1D" w:rsidRPr="004729DA">
              <w:rPr>
                <w:rFonts w:asciiTheme="minorHAnsi" w:hAnsiTheme="minorHAnsi" w:cstheme="minorHAnsi"/>
              </w:rPr>
              <w:t>préinstallé</w:t>
            </w:r>
            <w:r w:rsidRPr="004729DA">
              <w:rPr>
                <w:rFonts w:asciiTheme="minorHAnsi" w:hAnsiTheme="minorHAnsi" w:cstheme="minorHAnsi"/>
              </w:rPr>
              <w:t xml:space="preserve"> avec DNS fonctionnel</w:t>
            </w:r>
          </w:p>
          <w:p w14:paraId="4E9443E8" w14:textId="539135B3" w:rsidR="00D7693F" w:rsidRPr="004729DA" w:rsidRDefault="00D7693F" w:rsidP="3EB940DC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Fonts w:asciiTheme="minorHAnsi" w:eastAsia="Arial" w:hAnsiTheme="minorHAnsi" w:cstheme="minorHAnsi"/>
              </w:rPr>
            </w:pPr>
            <w:proofErr w:type="gramStart"/>
            <w:r w:rsidRPr="004729DA">
              <w:rPr>
                <w:rFonts w:asciiTheme="minorHAnsi" w:hAnsiTheme="minorHAnsi" w:cstheme="minorHAnsi"/>
              </w:rPr>
              <w:t>une</w:t>
            </w:r>
            <w:proofErr w:type="gramEnd"/>
            <w:r w:rsidRPr="004729DA">
              <w:rPr>
                <w:rFonts w:asciiTheme="minorHAnsi" w:hAnsiTheme="minorHAnsi" w:cstheme="minorHAnsi"/>
              </w:rPr>
              <w:t xml:space="preserve"> machine virtuelle Linux comprenant le </w:t>
            </w:r>
            <w:r w:rsidR="00145F1D">
              <w:rPr>
                <w:rFonts w:asciiTheme="minorHAnsi" w:hAnsiTheme="minorHAnsi" w:cstheme="minorHAnsi"/>
              </w:rPr>
              <w:t>SGBD</w:t>
            </w:r>
            <w:r w:rsidRPr="004729DA">
              <w:rPr>
                <w:rFonts w:asciiTheme="minorHAnsi" w:hAnsiTheme="minorHAnsi" w:cstheme="minorHAnsi"/>
              </w:rPr>
              <w:t xml:space="preserve"> </w:t>
            </w:r>
            <w:r w:rsidR="00145F1D" w:rsidRPr="004729DA">
              <w:rPr>
                <w:rFonts w:asciiTheme="minorHAnsi" w:hAnsiTheme="minorHAnsi" w:cstheme="minorHAnsi"/>
              </w:rPr>
              <w:t>préinstallée</w:t>
            </w:r>
            <w:r w:rsidRPr="004729DA">
              <w:rPr>
                <w:rFonts w:asciiTheme="minorHAnsi" w:hAnsiTheme="minorHAnsi" w:cstheme="minorHAnsi"/>
              </w:rPr>
              <w:t xml:space="preserve"> et configuré par défaut</w:t>
            </w:r>
            <w:bookmarkEnd w:id="0"/>
          </w:p>
        </w:tc>
      </w:tr>
      <w:tr w:rsidR="00D27BB8" w:rsidRPr="004729DA" w14:paraId="1DFC626B" w14:textId="77777777" w:rsidTr="3EB940DC">
        <w:tc>
          <w:tcPr>
            <w:tcW w:w="1350" w:type="dxa"/>
            <w:vMerge/>
          </w:tcPr>
          <w:p w14:paraId="2FD44D67" w14:textId="77777777" w:rsidR="00D27BB8" w:rsidRPr="004729DA" w:rsidRDefault="00D27BB8" w:rsidP="00AF032F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7EAA3B5C" w14:textId="77777777" w:rsidR="00D27BB8" w:rsidRPr="004729DA" w:rsidRDefault="00D27BB8" w:rsidP="00AF032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63B43B8B" w14:textId="77777777" w:rsidR="00D27BB8" w:rsidRPr="004729DA" w:rsidRDefault="00D27BB8" w:rsidP="00AF032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145D3EE8" w14:textId="77777777" w:rsidR="00D27BB8" w:rsidRPr="004729DA" w:rsidRDefault="00D27BB8" w:rsidP="00AF032F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584303FA" w14:textId="4B1D08FC" w:rsidR="00D27BB8" w:rsidRPr="004729DA" w:rsidRDefault="3EB940DC" w:rsidP="00AF032F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Prérequis / Transversalités</w:t>
            </w:r>
          </w:p>
        </w:tc>
      </w:tr>
      <w:tr w:rsidR="00EA1DA7" w:rsidRPr="004729DA" w14:paraId="367D0DA4" w14:textId="77777777" w:rsidTr="3EB940DC">
        <w:tc>
          <w:tcPr>
            <w:tcW w:w="1350" w:type="dxa"/>
            <w:vMerge/>
          </w:tcPr>
          <w:p w14:paraId="7658591E" w14:textId="77777777" w:rsidR="00EA1DA7" w:rsidRPr="004729DA" w:rsidRDefault="00EA1DA7" w:rsidP="00EA1DA7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052538F2" w14:textId="77777777" w:rsidR="00EA1DA7" w:rsidRPr="004729DA" w:rsidRDefault="00EA1DA7" w:rsidP="00EA1DA7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Déployer un service</w:t>
            </w:r>
          </w:p>
          <w:p w14:paraId="365FC138" w14:textId="0006480D" w:rsidR="00FF596C" w:rsidRPr="004729DA" w:rsidRDefault="00FF596C" w:rsidP="00EA1DA7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Réaliser les tests d’intégration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12845BC9" w14:textId="77777777" w:rsidR="00EA1DA7" w:rsidRPr="004729DA" w:rsidRDefault="00EA1DA7" w:rsidP="00EA1DA7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63133AFB" w14:textId="77777777" w:rsidR="00EA1DA7" w:rsidRPr="004729DA" w:rsidRDefault="00EA1DA7" w:rsidP="00EA1DA7">
            <w:pPr>
              <w:pStyle w:val="Paragraphedelist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Services et protocoles réseaux standard et de base</w:t>
            </w:r>
          </w:p>
          <w:p w14:paraId="40AEBE13" w14:textId="507BAEAC" w:rsidR="00EA1DA7" w:rsidRPr="004729DA" w:rsidRDefault="00EA1DA7" w:rsidP="00EA1DA7">
            <w:pPr>
              <w:pStyle w:val="Paragraphedelist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Principes d’architecture d'un service</w:t>
            </w:r>
          </w:p>
          <w:p w14:paraId="101F3D38" w14:textId="327494B8" w:rsidR="00EA1DA7" w:rsidRPr="004729DA" w:rsidRDefault="00EA1DA7" w:rsidP="002C441C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</w:rPr>
              <w:t>Savoirs économiques, juridiques et managériaux</w:t>
            </w:r>
          </w:p>
          <w:p w14:paraId="197C43F8" w14:textId="77777777" w:rsidR="00EA1DA7" w:rsidRPr="004729DA" w:rsidRDefault="00EA1DA7" w:rsidP="00EA1D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230E61B6" w14:textId="77777777" w:rsidR="00EA1DA7" w:rsidRPr="004729DA" w:rsidRDefault="00EA1DA7" w:rsidP="00EA1DA7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Le service déployé est opérationnel et donne satisfaction à l’utilisateur.</w:t>
            </w:r>
          </w:p>
          <w:p w14:paraId="2279DB2B" w14:textId="79C73C6F" w:rsidR="00125BDF" w:rsidRPr="004729DA" w:rsidRDefault="00125BDF" w:rsidP="00EA1DA7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Un rapport de test du service est produit.</w:t>
            </w:r>
          </w:p>
        </w:tc>
        <w:tc>
          <w:tcPr>
            <w:tcW w:w="3673" w:type="dxa"/>
            <w:shd w:val="clear" w:color="auto" w:fill="FFFFFF" w:themeFill="background1"/>
          </w:tcPr>
          <w:p w14:paraId="5EF3AA4B" w14:textId="5143052D" w:rsidR="3EB940DC" w:rsidRPr="004729DA" w:rsidRDefault="001C54F8" w:rsidP="3EB940DC">
            <w:pPr>
              <w:rPr>
                <w:rFonts w:asciiTheme="minorHAnsi" w:hAnsiTheme="minorHAnsi" w:cstheme="minorHAnsi"/>
                <w:u w:val="single"/>
              </w:rPr>
            </w:pPr>
            <w:r w:rsidRPr="004729DA">
              <w:rPr>
                <w:rFonts w:asciiTheme="minorHAnsi" w:hAnsiTheme="minorHAnsi" w:cstheme="minorHAnsi"/>
              </w:rPr>
              <w:t>Prérequis</w:t>
            </w:r>
          </w:p>
          <w:p w14:paraId="2C20BD14" w14:textId="77777777" w:rsidR="00EA1DA7" w:rsidRPr="004729DA" w:rsidRDefault="00EA1DA7" w:rsidP="00EA1DA7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B1.1 Semestre1</w:t>
            </w:r>
          </w:p>
          <w:p w14:paraId="007F4522" w14:textId="77777777" w:rsidR="00EA1DA7" w:rsidRPr="004729DA" w:rsidRDefault="00EA1DA7" w:rsidP="00EA1DA7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B1.2 Semestre1</w:t>
            </w:r>
          </w:p>
          <w:p w14:paraId="22904715" w14:textId="072D7112" w:rsidR="00EE7069" w:rsidRPr="004729DA" w:rsidRDefault="00EE7069" w:rsidP="00EA1DA7">
            <w:pPr>
              <w:rPr>
                <w:rFonts w:asciiTheme="minorHAnsi" w:hAnsiTheme="minorHAnsi" w:cstheme="minorHAnsi"/>
              </w:rPr>
            </w:pPr>
          </w:p>
          <w:p w14:paraId="261617DE" w14:textId="2CF8F82E" w:rsidR="3EB940DC" w:rsidRPr="004729DA" w:rsidRDefault="3EB940DC" w:rsidP="3EB940DC">
            <w:pPr>
              <w:rPr>
                <w:rFonts w:asciiTheme="minorHAnsi" w:hAnsiTheme="minorHAnsi" w:cstheme="minorHAnsi"/>
              </w:rPr>
            </w:pPr>
          </w:p>
          <w:p w14:paraId="4BF208BB" w14:textId="0EB071CB" w:rsidR="3EB940DC" w:rsidRPr="004729DA" w:rsidRDefault="3EB940DC" w:rsidP="3EB940DC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Transversalités :</w:t>
            </w:r>
          </w:p>
          <w:p w14:paraId="75EF5A85" w14:textId="177F5016" w:rsidR="3EB940DC" w:rsidRPr="004729DA" w:rsidRDefault="3EB940DC" w:rsidP="3EB940DC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B1.3 </w:t>
            </w:r>
          </w:p>
          <w:p w14:paraId="4C0A0D99" w14:textId="438FB92E" w:rsidR="3EB940DC" w:rsidRPr="004729DA" w:rsidRDefault="3EB940DC" w:rsidP="3EB940DC">
            <w:pPr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lastRenderedPageBreak/>
              <w:t>B1.5 Semestre1</w:t>
            </w:r>
          </w:p>
          <w:p w14:paraId="37D9B838" w14:textId="2F14E4E0" w:rsidR="005432B5" w:rsidRPr="004729DA" w:rsidRDefault="005432B5" w:rsidP="00F22B85">
            <w:pPr>
              <w:rPr>
                <w:rFonts w:asciiTheme="minorHAnsi" w:hAnsiTheme="minorHAnsi" w:cstheme="minorHAnsi"/>
              </w:rPr>
            </w:pPr>
          </w:p>
        </w:tc>
      </w:tr>
      <w:tr w:rsidR="00EA1DA7" w:rsidRPr="004729DA" w14:paraId="5F22A112" w14:textId="77777777" w:rsidTr="3EB940DC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7681297C" w14:textId="77777777" w:rsidR="00EA1DA7" w:rsidRPr="004729DA" w:rsidRDefault="00EA1DA7" w:rsidP="00EA1DA7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lastRenderedPageBreak/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5421833D" w14:textId="6D62B561" w:rsidR="00EA1DA7" w:rsidRPr="004729DA" w:rsidRDefault="007B11A4" w:rsidP="00EA1DA7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24B4AB7B" w14:textId="77777777" w:rsidR="00EA1DA7" w:rsidRPr="004729DA" w:rsidRDefault="00EA1DA7" w:rsidP="00EA1D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42234BE0" w14:textId="77777777" w:rsidR="00EA1DA7" w:rsidRPr="004729DA" w:rsidRDefault="00EA1DA7" w:rsidP="00EA1DA7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4729D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EA1DA7" w:rsidRPr="004729DA" w14:paraId="0D1A0B57" w14:textId="77777777" w:rsidTr="3EB940DC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4E8A216E" w14:textId="1C6A2025" w:rsidR="00EA1DA7" w:rsidRPr="004729DA" w:rsidRDefault="00875A9C" w:rsidP="00EA1DA7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2</w:t>
            </w:r>
            <w:r w:rsidR="00EA1DA7" w:rsidRPr="004729DA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7C016CE7" w14:textId="5193729C" w:rsidR="3EB940DC" w:rsidRPr="004729DA" w:rsidRDefault="3EB940DC" w:rsidP="3EB940D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729DA">
              <w:rPr>
                <w:rFonts w:asciiTheme="minorHAnsi" w:eastAsia="Times New Roman" w:hAnsiTheme="minorHAnsi" w:cstheme="minorHAnsi"/>
              </w:rPr>
              <w:t>L’équipe de développement web a besoin d’un environnement “type” pour la réalisation et les tests des applications Web de ses clients.</w:t>
            </w:r>
          </w:p>
          <w:p w14:paraId="247ADED1" w14:textId="6BE38904" w:rsidR="3EB940DC" w:rsidRPr="004729DA" w:rsidRDefault="3EB940DC" w:rsidP="3EB940D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14:paraId="06AED04D" w14:textId="113144DB" w:rsidR="00EA1DA7" w:rsidRPr="003C0801" w:rsidRDefault="3EB940DC" w:rsidP="003C0801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3C0801">
              <w:rPr>
                <w:rFonts w:asciiTheme="minorHAnsi" w:eastAsia="Times New Roman" w:hAnsiTheme="minorHAnsi" w:cstheme="minorHAnsi"/>
              </w:rPr>
              <w:t>Installer l’environnement technique "type” pour un développement web classique (HTML/CSS/PHP/SQL</w:t>
            </w:r>
            <w:proofErr w:type="gramStart"/>
            <w:r w:rsidRPr="003C0801">
              <w:rPr>
                <w:rFonts w:asciiTheme="minorHAnsi" w:eastAsia="Times New Roman" w:hAnsiTheme="minorHAnsi" w:cstheme="minorHAnsi"/>
              </w:rPr>
              <w:t>)..</w:t>
            </w:r>
            <w:proofErr w:type="gramEnd"/>
          </w:p>
          <w:p w14:paraId="6E183B98" w14:textId="78EDCA9B" w:rsidR="3EB940DC" w:rsidRPr="004729DA" w:rsidRDefault="3EB940DC" w:rsidP="003C0801">
            <w:pPr>
              <w:spacing w:after="0" w:line="240" w:lineRule="auto"/>
              <w:ind w:left="388"/>
              <w:rPr>
                <w:rFonts w:asciiTheme="minorHAnsi" w:eastAsia="Times New Roman" w:hAnsiTheme="minorHAnsi" w:cstheme="minorHAnsi"/>
              </w:rPr>
            </w:pPr>
          </w:p>
          <w:p w14:paraId="3109FA9E" w14:textId="77777777" w:rsidR="00014DC5" w:rsidRPr="003C0801" w:rsidRDefault="3EB940DC" w:rsidP="003C0801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3C0801">
              <w:rPr>
                <w:rFonts w:asciiTheme="minorHAnsi" w:eastAsia="Times New Roman" w:hAnsiTheme="minorHAnsi" w:cstheme="minorHAnsi"/>
              </w:rPr>
              <w:t xml:space="preserve">Vérifier les fichiers de configuration et les logs </w:t>
            </w:r>
          </w:p>
          <w:p w14:paraId="59F8AB6C" w14:textId="14A7B38F" w:rsidR="3EB940DC" w:rsidRPr="004729DA" w:rsidRDefault="3EB940DC" w:rsidP="003C0801">
            <w:pPr>
              <w:spacing w:after="0" w:line="240" w:lineRule="auto"/>
              <w:ind w:left="388"/>
              <w:rPr>
                <w:rFonts w:asciiTheme="minorHAnsi" w:eastAsia="Times New Roman" w:hAnsiTheme="minorHAnsi" w:cstheme="minorHAnsi"/>
              </w:rPr>
            </w:pPr>
          </w:p>
          <w:p w14:paraId="24315666" w14:textId="2D24623E" w:rsidR="00014DC5" w:rsidRPr="003C0801" w:rsidRDefault="3EB940DC" w:rsidP="003C0801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3C0801">
              <w:rPr>
                <w:rFonts w:asciiTheme="minorHAnsi" w:eastAsia="Times New Roman" w:hAnsiTheme="minorHAnsi" w:cstheme="minorHAnsi"/>
              </w:rPr>
              <w:t>Test</w:t>
            </w:r>
            <w:r w:rsidR="003C0801" w:rsidRPr="003C0801">
              <w:rPr>
                <w:rFonts w:asciiTheme="minorHAnsi" w:eastAsia="Times New Roman" w:hAnsiTheme="minorHAnsi" w:cstheme="minorHAnsi"/>
              </w:rPr>
              <w:t>er</w:t>
            </w:r>
            <w:r w:rsidRPr="003C0801">
              <w:rPr>
                <w:rFonts w:asciiTheme="minorHAnsi" w:eastAsia="Times New Roman" w:hAnsiTheme="minorHAnsi" w:cstheme="minorHAnsi"/>
              </w:rPr>
              <w:t xml:space="preserve"> </w:t>
            </w:r>
            <w:r w:rsidR="003C0801" w:rsidRPr="003C0801">
              <w:rPr>
                <w:rFonts w:asciiTheme="minorHAnsi" w:eastAsia="Times New Roman" w:hAnsiTheme="minorHAnsi" w:cstheme="minorHAnsi"/>
              </w:rPr>
              <w:t>le résultat</w:t>
            </w:r>
            <w:r w:rsidRPr="003C0801">
              <w:rPr>
                <w:rFonts w:asciiTheme="minorHAnsi" w:eastAsia="Times New Roman" w:hAnsiTheme="minorHAnsi" w:cstheme="minorHAnsi"/>
              </w:rPr>
              <w:t xml:space="preserve"> en local</w:t>
            </w: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584924D5" w14:textId="715D6DC4" w:rsidR="000261AE" w:rsidRPr="004729DA" w:rsidRDefault="000261AE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Fiches de savoirs techniques sur </w:t>
            </w:r>
            <w:r w:rsidR="00125BDF" w:rsidRPr="004729DA">
              <w:rPr>
                <w:rFonts w:asciiTheme="minorHAnsi" w:hAnsiTheme="minorHAnsi" w:cstheme="minorHAnsi"/>
              </w:rPr>
              <w:t>l’installation et la configuration d’un serveur Linux web/</w:t>
            </w:r>
            <w:proofErr w:type="spellStart"/>
            <w:r w:rsidR="00125BDF" w:rsidRPr="004729DA">
              <w:rPr>
                <w:rFonts w:asciiTheme="minorHAnsi" w:hAnsiTheme="minorHAnsi" w:cstheme="minorHAnsi"/>
              </w:rPr>
              <w:t>php</w:t>
            </w:r>
            <w:proofErr w:type="spellEnd"/>
            <w:r w:rsidR="00125BDF" w:rsidRPr="004729DA">
              <w:rPr>
                <w:rFonts w:asciiTheme="minorHAnsi" w:hAnsiTheme="minorHAnsi" w:cstheme="minorHAnsi"/>
              </w:rPr>
              <w:t xml:space="preserve"> et d’un serveur de base de données</w:t>
            </w:r>
            <w:r w:rsidR="007D1BAA" w:rsidRPr="004729DA">
              <w:rPr>
                <w:rFonts w:asciiTheme="minorHAnsi" w:hAnsiTheme="minorHAnsi" w:cstheme="minorHAnsi"/>
              </w:rPr>
              <w:t xml:space="preserve"> avec DNS fonctionnel</w:t>
            </w:r>
          </w:p>
          <w:p w14:paraId="13CC4DF1" w14:textId="3737DB59" w:rsidR="00EA1DA7" w:rsidRPr="004729DA" w:rsidRDefault="000261AE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Environnement technique de test semblable à celui de la production (machines virtuelles</w:t>
            </w:r>
            <w:r w:rsidR="005432B5" w:rsidRPr="004729DA">
              <w:rPr>
                <w:rFonts w:asciiTheme="minorHAnsi" w:hAnsiTheme="minorHAnsi" w:cstheme="minorHAnsi"/>
              </w:rPr>
              <w:t xml:space="preserve"> </w:t>
            </w:r>
            <w:r w:rsidR="00145F1D" w:rsidRPr="004729DA">
              <w:rPr>
                <w:rFonts w:asciiTheme="minorHAnsi" w:hAnsiTheme="minorHAnsi" w:cstheme="minorHAnsi"/>
              </w:rPr>
              <w:t>préinstallées</w:t>
            </w:r>
            <w:r w:rsidR="005432B5" w:rsidRPr="004729DA">
              <w:rPr>
                <w:rFonts w:asciiTheme="minorHAnsi" w:hAnsiTheme="minorHAnsi" w:cstheme="minorHAnsi"/>
              </w:rPr>
              <w:t xml:space="preserve"> mais non configurées</w:t>
            </w:r>
            <w:r w:rsidRPr="004729DA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635D013F" w14:textId="57D5F8D4" w:rsidR="00EA1DA7" w:rsidRPr="004729DA" w:rsidRDefault="3EB940DC" w:rsidP="3EB940DC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Environnement technique "type” configuré et opérationnel (configuration correcte)</w:t>
            </w:r>
          </w:p>
          <w:p w14:paraId="1FD6C396" w14:textId="265CADF3" w:rsidR="007D1BAA" w:rsidRPr="004729DA" w:rsidRDefault="00FF596C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 rapport de test du service en localhost est produit.</w:t>
            </w:r>
          </w:p>
        </w:tc>
      </w:tr>
      <w:tr w:rsidR="00EA1DA7" w:rsidRPr="004729DA" w14:paraId="7C9FC583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B31C4C6" w14:textId="77777777" w:rsidR="00EA1DA7" w:rsidRPr="004729DA" w:rsidRDefault="00EA1DA7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F56B44C" w14:textId="5385119D" w:rsidR="00EA1DA7" w:rsidRPr="004729DA" w:rsidRDefault="007B11A4" w:rsidP="00EA1DA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C4FB5AE" w14:textId="77777777" w:rsidR="00EA1DA7" w:rsidRPr="004729DA" w:rsidRDefault="00EA1DA7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8F9A79B" w14:textId="77777777" w:rsidR="00EA1DA7" w:rsidRPr="004729DA" w:rsidRDefault="00EA1DA7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EA1DA7" w:rsidRPr="004729DA" w14:paraId="2CB45A83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93B7D" w14:textId="46B7B9ED" w:rsidR="00EA1DA7" w:rsidRPr="004729DA" w:rsidRDefault="3EB940DC" w:rsidP="3EB940DC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3h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629DF" w14:textId="3AF195B3" w:rsidR="3EB940DC" w:rsidRPr="004729DA" w:rsidRDefault="3EB940DC" w:rsidP="3EB940D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729DA">
              <w:rPr>
                <w:rFonts w:asciiTheme="minorHAnsi" w:eastAsia="Times New Roman" w:hAnsiTheme="minorHAnsi" w:cstheme="minorHAnsi"/>
              </w:rPr>
              <w:t xml:space="preserve">L’équipe de développement a besoin de tester une application web d’un client dans un environnement de </w:t>
            </w:r>
            <w:r w:rsidR="00145F1D" w:rsidRPr="004729DA">
              <w:rPr>
                <w:rFonts w:asciiTheme="minorHAnsi" w:eastAsia="Times New Roman" w:hAnsiTheme="minorHAnsi" w:cstheme="minorHAnsi"/>
              </w:rPr>
              <w:t>préproduction</w:t>
            </w:r>
            <w:r w:rsidRPr="004729DA">
              <w:rPr>
                <w:rFonts w:asciiTheme="minorHAnsi" w:eastAsia="Times New Roman" w:hAnsiTheme="minorHAnsi" w:cstheme="minorHAnsi"/>
              </w:rPr>
              <w:t>.</w:t>
            </w:r>
          </w:p>
          <w:p w14:paraId="650CF4D8" w14:textId="0D187F7E" w:rsidR="3EB940DC" w:rsidRPr="004729DA" w:rsidRDefault="3EB940DC" w:rsidP="3EB940D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14:paraId="478046FE" w14:textId="287E3E74" w:rsidR="3EB940DC" w:rsidRPr="003C0801" w:rsidRDefault="3EB940DC" w:rsidP="003C0801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388"/>
              <w:rPr>
                <w:rFonts w:asciiTheme="minorHAnsi" w:eastAsia="Times New Roman" w:hAnsiTheme="minorHAnsi" w:cstheme="minorHAnsi"/>
              </w:rPr>
            </w:pPr>
            <w:r w:rsidRPr="003C0801">
              <w:rPr>
                <w:rFonts w:asciiTheme="minorHAnsi" w:eastAsia="Times New Roman" w:hAnsiTheme="minorHAnsi" w:cstheme="minorHAnsi"/>
              </w:rPr>
              <w:t xml:space="preserve">Mettre en place l’environnement de </w:t>
            </w:r>
            <w:r w:rsidR="00145F1D" w:rsidRPr="003C0801">
              <w:rPr>
                <w:rFonts w:asciiTheme="minorHAnsi" w:eastAsia="Times New Roman" w:hAnsiTheme="minorHAnsi" w:cstheme="minorHAnsi"/>
              </w:rPr>
              <w:t>préproduction</w:t>
            </w:r>
            <w:r w:rsidRPr="003C0801">
              <w:rPr>
                <w:rFonts w:asciiTheme="minorHAnsi" w:eastAsia="Times New Roman" w:hAnsiTheme="minorHAnsi" w:cstheme="minorHAnsi"/>
              </w:rPr>
              <w:t xml:space="preserve"> semblable à celui du client à partir de l’environnement “type” créée lors de la séance précédente.</w:t>
            </w:r>
          </w:p>
          <w:p w14:paraId="6941A37E" w14:textId="6FB26FB9" w:rsidR="3EB940DC" w:rsidRPr="004729DA" w:rsidRDefault="3EB940DC" w:rsidP="003C0801">
            <w:pPr>
              <w:spacing w:after="0" w:line="240" w:lineRule="auto"/>
              <w:ind w:left="388"/>
              <w:rPr>
                <w:rFonts w:asciiTheme="minorHAnsi" w:eastAsia="Times New Roman" w:hAnsiTheme="minorHAnsi" w:cstheme="minorHAnsi"/>
              </w:rPr>
            </w:pPr>
          </w:p>
          <w:p w14:paraId="036940DF" w14:textId="4A60D0E5" w:rsidR="00125BDF" w:rsidRPr="003C0801" w:rsidRDefault="3EB940DC" w:rsidP="003C0801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3C0801">
              <w:rPr>
                <w:rFonts w:asciiTheme="minorHAnsi" w:eastAsia="Times New Roman" w:hAnsiTheme="minorHAnsi" w:cstheme="minorHAnsi"/>
              </w:rPr>
              <w:t xml:space="preserve">Effectuer un ensemble de tests pour vérifier l’accès depuis un navigateur au serveur web et au serveur de base </w:t>
            </w:r>
            <w:r w:rsidRPr="003C0801">
              <w:rPr>
                <w:rFonts w:asciiTheme="minorHAnsi" w:eastAsia="Times New Roman" w:hAnsiTheme="minorHAnsi" w:cstheme="minorHAnsi"/>
              </w:rPr>
              <w:lastRenderedPageBreak/>
              <w:t xml:space="preserve">de données (affichage </w:t>
            </w:r>
            <w:proofErr w:type="spellStart"/>
            <w:r w:rsidRPr="003C0801">
              <w:rPr>
                <w:rFonts w:asciiTheme="minorHAnsi" w:eastAsia="Times New Roman" w:hAnsiTheme="minorHAnsi" w:cstheme="minorHAnsi"/>
              </w:rPr>
              <w:t>phpinfo</w:t>
            </w:r>
            <w:proofErr w:type="spellEnd"/>
            <w:r w:rsidRPr="003C0801">
              <w:rPr>
                <w:rFonts w:asciiTheme="minorHAnsi" w:eastAsia="Times New Roman" w:hAnsiTheme="minorHAnsi" w:cstheme="minorHAnsi"/>
              </w:rPr>
              <w:t xml:space="preserve">, ping nom pour résolution </w:t>
            </w:r>
            <w:proofErr w:type="spellStart"/>
            <w:r w:rsidRPr="003C0801">
              <w:rPr>
                <w:rFonts w:asciiTheme="minorHAnsi" w:eastAsia="Times New Roman" w:hAnsiTheme="minorHAnsi" w:cstheme="minorHAnsi"/>
              </w:rPr>
              <w:t>dns</w:t>
            </w:r>
            <w:proofErr w:type="spellEnd"/>
            <w:r w:rsidRPr="003C0801">
              <w:rPr>
                <w:rFonts w:asciiTheme="minorHAnsi" w:eastAsia="Times New Roman" w:hAnsiTheme="minorHAnsi" w:cstheme="minorHAnsi"/>
              </w:rPr>
              <w:t>…).</w:t>
            </w:r>
          </w:p>
          <w:p w14:paraId="413E75D0" w14:textId="789581D5" w:rsidR="00125BDF" w:rsidRPr="004729DA" w:rsidRDefault="00125BDF" w:rsidP="003C0801">
            <w:p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</w:p>
          <w:p w14:paraId="6F0334D1" w14:textId="69D47D0C" w:rsidR="00125BDF" w:rsidRPr="003C0801" w:rsidRDefault="3EB940DC" w:rsidP="003C0801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3C0801">
              <w:rPr>
                <w:rFonts w:asciiTheme="minorHAnsi" w:hAnsiTheme="minorHAnsi" w:cstheme="minorHAnsi"/>
              </w:rPr>
              <w:t>Gérer les habilitations des utilisateurs pour la gestion du serveur</w:t>
            </w:r>
          </w:p>
          <w:p w14:paraId="29EDDA99" w14:textId="2AAE814E" w:rsidR="00125BDF" w:rsidRPr="004729DA" w:rsidRDefault="00125BDF" w:rsidP="003C0801">
            <w:p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</w:p>
          <w:p w14:paraId="181BD87E" w14:textId="0DD3F783" w:rsidR="00125BDF" w:rsidRPr="003C0801" w:rsidRDefault="3EB940DC" w:rsidP="003C0801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3C0801">
              <w:rPr>
                <w:rFonts w:asciiTheme="minorHAnsi" w:hAnsiTheme="minorHAnsi" w:cstheme="minorHAnsi"/>
              </w:rPr>
              <w:t>Déployer et</w:t>
            </w:r>
            <w:r w:rsidRPr="003C0801">
              <w:rPr>
                <w:rFonts w:asciiTheme="minorHAnsi" w:eastAsia="Times New Roman" w:hAnsiTheme="minorHAnsi" w:cstheme="minorHAnsi"/>
              </w:rPr>
              <w:t xml:space="preserve"> tester l’application en environnement de </w:t>
            </w:r>
            <w:r w:rsidR="003C0801" w:rsidRPr="003C0801">
              <w:rPr>
                <w:rFonts w:asciiTheme="minorHAnsi" w:eastAsia="Times New Roman" w:hAnsiTheme="minorHAnsi" w:cstheme="minorHAnsi"/>
              </w:rPr>
              <w:t>préproduction</w:t>
            </w:r>
            <w:r w:rsidRPr="003C0801">
              <w:rPr>
                <w:rFonts w:asciiTheme="minorHAnsi" w:hAnsiTheme="minorHAnsi" w:cstheme="minorHAnsi"/>
              </w:rPr>
              <w:t xml:space="preserve"> (utiliser par exemple une application web développée dans le bloc 1.3)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B9BB3" w14:textId="239B61F9" w:rsidR="007D1BAA" w:rsidRPr="004729DA" w:rsidRDefault="007D1BAA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lastRenderedPageBreak/>
              <w:t>Fiches de savoirs techniques sur la configuration du client web</w:t>
            </w:r>
            <w:r w:rsidR="00014DC5" w:rsidRPr="004729DA">
              <w:rPr>
                <w:rFonts w:asciiTheme="minorHAnsi" w:hAnsiTheme="minorHAnsi" w:cstheme="minorHAnsi"/>
              </w:rPr>
              <w:t xml:space="preserve"> (Linux et Windows)</w:t>
            </w:r>
            <w:r w:rsidRPr="004729DA">
              <w:rPr>
                <w:rFonts w:asciiTheme="minorHAnsi" w:hAnsiTheme="minorHAnsi" w:cstheme="minorHAnsi"/>
              </w:rPr>
              <w:t xml:space="preserve"> et les outils de tests (</w:t>
            </w:r>
            <w:proofErr w:type="spellStart"/>
            <w:r w:rsidRPr="004729DA">
              <w:rPr>
                <w:rFonts w:asciiTheme="minorHAnsi" w:hAnsiTheme="minorHAnsi" w:cstheme="minorHAnsi"/>
              </w:rPr>
              <w:t>nslookup</w:t>
            </w:r>
            <w:proofErr w:type="spellEnd"/>
            <w:r w:rsidRPr="004729D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4729DA">
              <w:rPr>
                <w:rFonts w:asciiTheme="minorHAnsi" w:hAnsiTheme="minorHAnsi" w:cstheme="minorHAnsi"/>
              </w:rPr>
              <w:t>dig</w:t>
            </w:r>
            <w:proofErr w:type="spellEnd"/>
            <w:r w:rsidRPr="004729DA">
              <w:rPr>
                <w:rFonts w:asciiTheme="minorHAnsi" w:hAnsiTheme="minorHAnsi" w:cstheme="minorHAnsi"/>
              </w:rPr>
              <w:t>, ping)</w:t>
            </w:r>
          </w:p>
          <w:p w14:paraId="101A9AB5" w14:textId="4D2F273B" w:rsidR="00EA1DA7" w:rsidRPr="004729DA" w:rsidRDefault="3EB940DC" w:rsidP="3EB940DC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Paramétrages IP et DNS à effectuer sur le client web pour accès aux serveurs (adressage IP, configuration de la résolution DNS)</w:t>
            </w:r>
          </w:p>
          <w:p w14:paraId="7F4D2872" w14:textId="33339152" w:rsidR="00EA1DA7" w:rsidRPr="003C0801" w:rsidRDefault="3EB940DC" w:rsidP="003C0801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Liste des droits d’accès au serveur web, à la base de données, les comptes autorisés sur les serveurs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73B98" w14:textId="3CA85134" w:rsidR="00EA1DA7" w:rsidRPr="004729DA" w:rsidRDefault="007D1BAA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Ordinateur</w:t>
            </w:r>
            <w:r w:rsidR="00014DC5" w:rsidRPr="004729DA">
              <w:rPr>
                <w:rFonts w:asciiTheme="minorHAnsi" w:hAnsiTheme="minorHAnsi" w:cstheme="minorHAnsi"/>
              </w:rPr>
              <w:t>/VM</w:t>
            </w:r>
            <w:r w:rsidRPr="004729DA">
              <w:rPr>
                <w:rFonts w:asciiTheme="minorHAnsi" w:hAnsiTheme="minorHAnsi" w:cstheme="minorHAnsi"/>
              </w:rPr>
              <w:t xml:space="preserve"> client configuré avec IP et DNS </w:t>
            </w:r>
            <w:r w:rsidR="00014DC5" w:rsidRPr="004729DA">
              <w:rPr>
                <w:rFonts w:asciiTheme="minorHAnsi" w:hAnsiTheme="minorHAnsi" w:cstheme="minorHAnsi"/>
              </w:rPr>
              <w:t>corrects</w:t>
            </w:r>
          </w:p>
          <w:p w14:paraId="2FBFDB97" w14:textId="30480937" w:rsidR="007D1BAA" w:rsidRPr="004729DA" w:rsidRDefault="007D1BAA" w:rsidP="00BE1672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Environnement technique de </w:t>
            </w:r>
            <w:r w:rsidR="00145F1D" w:rsidRPr="004729DA">
              <w:rPr>
                <w:rFonts w:asciiTheme="minorHAnsi" w:hAnsiTheme="minorHAnsi" w:cstheme="minorHAnsi"/>
              </w:rPr>
              <w:t>préproduction</w:t>
            </w:r>
            <w:r w:rsidRPr="004729DA">
              <w:rPr>
                <w:rFonts w:asciiTheme="minorHAnsi" w:hAnsiTheme="minorHAnsi" w:cstheme="minorHAnsi"/>
              </w:rPr>
              <w:t xml:space="preserve"> configuré, opérationnel et testé</w:t>
            </w:r>
          </w:p>
          <w:p w14:paraId="10943A87" w14:textId="64E3B19D" w:rsidR="007D1BAA" w:rsidRPr="004729DA" w:rsidRDefault="3EB940DC" w:rsidP="3EB940DC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Un rapport de test du service avec http://@IP et avec http://nomserveur est produit et opérationnel</w:t>
            </w:r>
          </w:p>
          <w:p w14:paraId="1FF281FC" w14:textId="108EACA2" w:rsidR="007D1BAA" w:rsidRPr="004729DA" w:rsidRDefault="3EB940DC" w:rsidP="3EB940DC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Style w:val="normaltextrun"/>
                <w:rFonts w:asciiTheme="minorHAnsi" w:eastAsiaTheme="minorEastAsia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t>Un rapport sur les droits d’accès au serveur web, aux répertoires des applications web, à la base de données</w:t>
            </w:r>
          </w:p>
          <w:p w14:paraId="4E1592FA" w14:textId="6F911CE6" w:rsidR="007D1BAA" w:rsidRPr="003C0801" w:rsidRDefault="3EB940DC" w:rsidP="003C0801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Theme="minorHAnsi" w:eastAsiaTheme="minorEastAsia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Application déployée sur l’environnement technique de </w:t>
            </w:r>
            <w:r w:rsidR="00145F1D" w:rsidRPr="004729DA">
              <w:rPr>
                <w:rFonts w:asciiTheme="minorHAnsi" w:hAnsiTheme="minorHAnsi" w:cstheme="minorHAnsi"/>
              </w:rPr>
              <w:t>préproduction</w:t>
            </w:r>
            <w:r w:rsidRPr="004729DA">
              <w:rPr>
                <w:rFonts w:asciiTheme="minorHAnsi" w:hAnsiTheme="minorHAnsi" w:cstheme="minorHAnsi"/>
              </w:rPr>
              <w:t xml:space="preserve"> et opérationnelle en localhost</w:t>
            </w:r>
          </w:p>
        </w:tc>
      </w:tr>
    </w:tbl>
    <w:p w14:paraId="682425FA" w14:textId="5C0CC485" w:rsidR="00DF0C52" w:rsidRPr="004729DA" w:rsidRDefault="00DF0C52" w:rsidP="00DF0C52">
      <w:pPr>
        <w:rPr>
          <w:rFonts w:asciiTheme="minorHAnsi" w:hAnsiTheme="minorHAnsi" w:cstheme="minorHAnsi"/>
        </w:rPr>
      </w:pPr>
    </w:p>
    <w:tbl>
      <w:tblPr>
        <w:tblW w:w="15136" w:type="dxa"/>
        <w:tblInd w:w="-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3181"/>
        <w:gridCol w:w="851"/>
        <w:gridCol w:w="2691"/>
        <w:gridCol w:w="1987"/>
        <w:gridCol w:w="1403"/>
        <w:gridCol w:w="3673"/>
      </w:tblGrid>
      <w:tr w:rsidR="006141E3" w:rsidRPr="004729DA" w14:paraId="50A03221" w14:textId="77777777" w:rsidTr="3EB940DC">
        <w:tc>
          <w:tcPr>
            <w:tcW w:w="1350" w:type="dxa"/>
            <w:shd w:val="clear" w:color="auto" w:fill="D5DCE4" w:themeFill="text2" w:themeFillTint="33"/>
          </w:tcPr>
          <w:p w14:paraId="3C0D90D4" w14:textId="183D8856" w:rsidR="006141E3" w:rsidRPr="004729DA" w:rsidRDefault="006141E3" w:rsidP="00A6730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Séquence 1.5 C2R</w:t>
            </w:r>
          </w:p>
        </w:tc>
        <w:tc>
          <w:tcPr>
            <w:tcW w:w="13786" w:type="dxa"/>
            <w:gridSpan w:val="6"/>
            <w:shd w:val="clear" w:color="auto" w:fill="D5DCE4" w:themeFill="text2" w:themeFillTint="33"/>
          </w:tcPr>
          <w:p w14:paraId="3329409A" w14:textId="546F2574" w:rsidR="006141E3" w:rsidRPr="004729DA" w:rsidRDefault="006141E3" w:rsidP="00A67304">
            <w:pPr>
              <w:spacing w:after="0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Mettre en place une solution de gestion de parc et de suivi d'incidents pour un nouveau client</w:t>
            </w:r>
          </w:p>
        </w:tc>
      </w:tr>
      <w:tr w:rsidR="006141E3" w:rsidRPr="004729DA" w14:paraId="655B0D7C" w14:textId="77777777" w:rsidTr="3EB940DC">
        <w:tc>
          <w:tcPr>
            <w:tcW w:w="1350" w:type="dxa"/>
            <w:vMerge w:val="restart"/>
          </w:tcPr>
          <w:p w14:paraId="2CB00231" w14:textId="4EB03772" w:rsidR="006141E3" w:rsidRPr="004729DA" w:rsidRDefault="3EB940DC" w:rsidP="3EB940DC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3h </w:t>
            </w:r>
          </w:p>
        </w:tc>
        <w:tc>
          <w:tcPr>
            <w:tcW w:w="13786" w:type="dxa"/>
            <w:gridSpan w:val="6"/>
          </w:tcPr>
          <w:p w14:paraId="3214DC7A" w14:textId="5BBD97C1" w:rsidR="006141E3" w:rsidRPr="00F954DF" w:rsidRDefault="3EB940DC" w:rsidP="00F954DF">
            <w:pPr>
              <w:rPr>
                <w:rFonts w:asciiTheme="minorHAnsi" w:eastAsia="Arial" w:hAnsiTheme="minorHAnsi" w:cstheme="minorHAnsi"/>
              </w:rPr>
            </w:pPr>
            <w:r w:rsidRPr="004729DA">
              <w:rPr>
                <w:rFonts w:asciiTheme="minorHAnsi" w:eastAsia="Arial" w:hAnsiTheme="minorHAnsi" w:cstheme="minorHAnsi"/>
              </w:rPr>
              <w:t xml:space="preserve">Vous êtes technicien chez un infogérant, votre travail consiste à déployer une solution de gestion de parc et de suivi d'incident pour un nouveau client. Vous </w:t>
            </w:r>
            <w:r w:rsidR="00F954DF" w:rsidRPr="004729DA">
              <w:rPr>
                <w:rFonts w:asciiTheme="minorHAnsi" w:eastAsia="Arial" w:hAnsiTheme="minorHAnsi" w:cstheme="minorHAnsi"/>
              </w:rPr>
              <w:t>aurez la charge</w:t>
            </w:r>
            <w:r w:rsidRPr="004729DA">
              <w:rPr>
                <w:rFonts w:asciiTheme="minorHAnsi" w:eastAsia="Arial" w:hAnsiTheme="minorHAnsi" w:cstheme="minorHAnsi"/>
              </w:rPr>
              <w:t xml:space="preserve"> de l’installation et de la configuration de la solution de gestion de parc pour le suivi des incidents. Vous mettrez en place les tests nécessaires à l’intégration et à l’acceptation de la solution ainsi que le processus d’accompagnement des utilisateurs à l’exploitation de ce nouveau dispositif de signalement des incidents.</w:t>
            </w:r>
          </w:p>
        </w:tc>
      </w:tr>
      <w:tr w:rsidR="006141E3" w:rsidRPr="004729DA" w14:paraId="40D0B8AD" w14:textId="77777777" w:rsidTr="3EB940DC">
        <w:tc>
          <w:tcPr>
            <w:tcW w:w="1350" w:type="dxa"/>
            <w:vMerge/>
          </w:tcPr>
          <w:p w14:paraId="71212DBA" w14:textId="77777777" w:rsidR="006141E3" w:rsidRPr="004729DA" w:rsidRDefault="006141E3" w:rsidP="00A6730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D5DCE4" w:themeFill="text2" w:themeFillTint="33"/>
          </w:tcPr>
          <w:p w14:paraId="20E4370D" w14:textId="77777777" w:rsidR="006141E3" w:rsidRPr="004729DA" w:rsidRDefault="006141E3" w:rsidP="00A6730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6E20B893" w14:textId="77777777" w:rsidR="006141E3" w:rsidRPr="004729DA" w:rsidRDefault="006141E3" w:rsidP="00A6730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7855CAD9" w14:textId="77777777" w:rsidR="006141E3" w:rsidRPr="004729DA" w:rsidRDefault="006141E3" w:rsidP="00A67304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673" w:type="dxa"/>
            <w:shd w:val="clear" w:color="auto" w:fill="D5DCE4" w:themeFill="text2" w:themeFillTint="33"/>
          </w:tcPr>
          <w:p w14:paraId="0E53D2F5" w14:textId="482B6E51" w:rsidR="006141E3" w:rsidRPr="004729DA" w:rsidRDefault="3EB940DC" w:rsidP="00A6730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Prérequis / Transversalités</w:t>
            </w:r>
          </w:p>
        </w:tc>
      </w:tr>
      <w:tr w:rsidR="006141E3" w:rsidRPr="004729DA" w14:paraId="1C7B7202" w14:textId="77777777" w:rsidTr="3EB940DC">
        <w:tc>
          <w:tcPr>
            <w:tcW w:w="1350" w:type="dxa"/>
            <w:vMerge/>
          </w:tcPr>
          <w:p w14:paraId="22499D1E" w14:textId="77777777" w:rsidR="006141E3" w:rsidRPr="004729DA" w:rsidRDefault="006141E3" w:rsidP="00A6730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81" w:type="dxa"/>
            <w:shd w:val="clear" w:color="auto" w:fill="FFFFFF" w:themeFill="background1"/>
          </w:tcPr>
          <w:p w14:paraId="7D1D3A52" w14:textId="77777777" w:rsidR="006141E3" w:rsidRPr="004729DA" w:rsidRDefault="006141E3" w:rsidP="00A67304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Déployer un service </w:t>
            </w:r>
          </w:p>
          <w:p w14:paraId="6553655B" w14:textId="77777777" w:rsidR="006141E3" w:rsidRPr="004729DA" w:rsidRDefault="006141E3" w:rsidP="00A67304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Réaliser les tests d’intégration et d’acceptation d’un service</w:t>
            </w:r>
          </w:p>
          <w:p w14:paraId="4B6440C7" w14:textId="77777777" w:rsidR="006141E3" w:rsidRPr="004729DA" w:rsidRDefault="006141E3" w:rsidP="00A67304">
            <w:pPr>
              <w:pStyle w:val="Paragraphedeliste"/>
              <w:numPr>
                <w:ilvl w:val="0"/>
                <w:numId w:val="2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Accompagner les utilisateurs dans la mise en place d’un service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601601A3" w14:textId="77777777" w:rsidR="006141E3" w:rsidRPr="004729DA" w:rsidRDefault="006141E3" w:rsidP="00A67304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</w:rPr>
              <w:t>Savoirs technologiques</w:t>
            </w:r>
          </w:p>
          <w:p w14:paraId="4749A0E8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Principes d’architecture d'un service</w:t>
            </w:r>
          </w:p>
          <w:p w14:paraId="6EAEC430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Techniques et outils de déploiement des services informatiques</w:t>
            </w:r>
          </w:p>
          <w:p w14:paraId="41A95275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Techniques et outils de test des services informatiques</w:t>
            </w:r>
          </w:p>
          <w:p w14:paraId="17CD376F" w14:textId="77777777" w:rsidR="006141E3" w:rsidRPr="004729DA" w:rsidRDefault="006141E3" w:rsidP="00A67304">
            <w:pPr>
              <w:spacing w:before="120" w:after="120"/>
              <w:ind w:right="108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</w:rPr>
              <w:lastRenderedPageBreak/>
              <w:t>Savoirs économiques, juridiques et managériaux</w:t>
            </w:r>
          </w:p>
          <w:p w14:paraId="36D46A80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Service informatique : prestations, moyens techniques, rôles des parties prenantes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0E068DCA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lastRenderedPageBreak/>
              <w:t>Le service déployé est opérationnel et donne satisfaction à l’utilisateur</w:t>
            </w:r>
          </w:p>
          <w:p w14:paraId="2C7A3754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Des tests pertinents d’intégration et d’acceptation sont rédigés et effectués.</w:t>
            </w:r>
          </w:p>
          <w:p w14:paraId="67A96D27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Les outils de test sont utilisés de manière appropriée.</w:t>
            </w:r>
          </w:p>
          <w:p w14:paraId="69CD50A0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Un rapport de test du service est produit.</w:t>
            </w:r>
          </w:p>
          <w:p w14:paraId="049AF3B4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lastRenderedPageBreak/>
              <w:t>Un support d’information est disponible.</w:t>
            </w:r>
          </w:p>
          <w:p w14:paraId="4783F13E" w14:textId="77777777" w:rsidR="006141E3" w:rsidRPr="004729DA" w:rsidRDefault="006141E3" w:rsidP="00A6730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6" w:hanging="218"/>
              <w:rPr>
                <w:rFonts w:asciiTheme="minorHAnsi" w:hAnsiTheme="minorHAnsi" w:cstheme="minorHAnsi"/>
                <w:color w:val="000000"/>
              </w:rPr>
            </w:pPr>
            <w:r w:rsidRPr="004729DA">
              <w:rPr>
                <w:rFonts w:asciiTheme="minorHAnsi" w:hAnsiTheme="minorHAnsi" w:cstheme="minorHAnsi"/>
                <w:color w:val="000000"/>
              </w:rPr>
              <w:t>Les modalités d’accompagnement sont définies.</w:t>
            </w:r>
          </w:p>
        </w:tc>
        <w:tc>
          <w:tcPr>
            <w:tcW w:w="3673" w:type="dxa"/>
            <w:shd w:val="clear" w:color="auto" w:fill="FFFFFF" w:themeFill="background1"/>
          </w:tcPr>
          <w:p w14:paraId="4D7F0555" w14:textId="77777777" w:rsidR="005A2714" w:rsidRPr="004729DA" w:rsidRDefault="005A2714" w:rsidP="00A6730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  <w:shd w:val="clear" w:color="auto" w:fill="FFFFFF"/>
              </w:rPr>
              <w:lastRenderedPageBreak/>
              <w:t>Prérequis</w:t>
            </w:r>
            <w:r w:rsidRPr="004729D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0C860F5B" w14:textId="0D9FFB79" w:rsidR="006141E3" w:rsidRPr="004729DA" w:rsidRDefault="006141E3" w:rsidP="00A6730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1.5 A2R</w:t>
            </w:r>
          </w:p>
          <w:p w14:paraId="4E79B12C" w14:textId="2D8EBDA0" w:rsidR="005A2714" w:rsidRPr="004729DA" w:rsidRDefault="005A2714" w:rsidP="00A67304">
            <w:pPr>
              <w:rPr>
                <w:rFonts w:asciiTheme="minorHAnsi" w:hAnsiTheme="minorHAnsi" w:cstheme="minorHAnsi"/>
                <w:color w:val="000000"/>
                <w:u w:val="single"/>
                <w:shd w:val="clear" w:color="auto" w:fill="FFFFFF"/>
              </w:rPr>
            </w:pPr>
            <w:r w:rsidRPr="004729DA">
              <w:rPr>
                <w:rFonts w:asciiTheme="minorHAnsi" w:hAnsiTheme="minorHAnsi" w:cstheme="minorHAnsi"/>
                <w:color w:val="000000"/>
                <w:u w:val="single"/>
                <w:shd w:val="clear" w:color="auto" w:fill="FFFFFF"/>
              </w:rPr>
              <w:t>Transversalités</w:t>
            </w:r>
          </w:p>
          <w:p w14:paraId="2BCAC1D9" w14:textId="1BAAF763" w:rsidR="005A2714" w:rsidRPr="004729DA" w:rsidRDefault="005A2714" w:rsidP="00A67304">
            <w:pPr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1.1 A2R</w:t>
            </w:r>
          </w:p>
        </w:tc>
      </w:tr>
      <w:tr w:rsidR="006141E3" w:rsidRPr="004729DA" w14:paraId="29E2EC2E" w14:textId="77777777" w:rsidTr="3EB940DC">
        <w:trPr>
          <w:trHeight w:val="355"/>
        </w:trPr>
        <w:tc>
          <w:tcPr>
            <w:tcW w:w="1350" w:type="dxa"/>
            <w:shd w:val="clear" w:color="auto" w:fill="F2F2F2" w:themeFill="background1" w:themeFillShade="F2"/>
          </w:tcPr>
          <w:p w14:paraId="46D177D7" w14:textId="77777777" w:rsidR="006141E3" w:rsidRPr="004729DA" w:rsidRDefault="006141E3" w:rsidP="00A6730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t>Séance 1</w:t>
            </w:r>
          </w:p>
        </w:tc>
        <w:tc>
          <w:tcPr>
            <w:tcW w:w="4032" w:type="dxa"/>
            <w:gridSpan w:val="2"/>
            <w:shd w:val="clear" w:color="auto" w:fill="F2F2F2" w:themeFill="background1" w:themeFillShade="F2"/>
          </w:tcPr>
          <w:p w14:paraId="6CEF4706" w14:textId="5E02D82A" w:rsidR="006141E3" w:rsidRPr="004729DA" w:rsidRDefault="007B11A4" w:rsidP="00A67304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Tâches à réaliser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32849BCE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729DA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076" w:type="dxa"/>
            <w:gridSpan w:val="2"/>
            <w:shd w:val="clear" w:color="auto" w:fill="F2F2F2" w:themeFill="background1" w:themeFillShade="F2"/>
          </w:tcPr>
          <w:p w14:paraId="2459F399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4729DA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6141E3" w:rsidRPr="004729DA" w14:paraId="368CD6FB" w14:textId="77777777" w:rsidTr="3EB940DC">
        <w:tc>
          <w:tcPr>
            <w:tcW w:w="1350" w:type="dxa"/>
            <w:tcBorders>
              <w:bottom w:val="single" w:sz="4" w:space="0" w:color="000000" w:themeColor="text1"/>
            </w:tcBorders>
          </w:tcPr>
          <w:p w14:paraId="018B7203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4032" w:type="dxa"/>
            <w:gridSpan w:val="2"/>
            <w:tcBorders>
              <w:bottom w:val="single" w:sz="4" w:space="0" w:color="000000" w:themeColor="text1"/>
            </w:tcBorders>
          </w:tcPr>
          <w:p w14:paraId="5DA193A3" w14:textId="5A5C2F7C" w:rsidR="006141E3" w:rsidRPr="00F954DF" w:rsidRDefault="006141E3" w:rsidP="00F954D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88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F954DF">
              <w:rPr>
                <w:rFonts w:asciiTheme="minorHAnsi" w:hAnsiTheme="minorHAnsi" w:cstheme="minorHAnsi"/>
              </w:rPr>
              <w:t>Déployer et</w:t>
            </w:r>
            <w:r w:rsidRPr="00F954DF">
              <w:rPr>
                <w:rFonts w:asciiTheme="minorHAnsi" w:eastAsia="Times New Roman" w:hAnsiTheme="minorHAnsi" w:cstheme="minorHAnsi"/>
              </w:rPr>
              <w:t xml:space="preserve"> tester en environnement de </w:t>
            </w:r>
            <w:r w:rsidR="00F954DF" w:rsidRPr="00F954DF">
              <w:rPr>
                <w:rFonts w:asciiTheme="minorHAnsi" w:eastAsia="Times New Roman" w:hAnsiTheme="minorHAnsi" w:cstheme="minorHAnsi"/>
              </w:rPr>
              <w:t>préproduction</w:t>
            </w:r>
            <w:r w:rsidRPr="00F954DF">
              <w:rPr>
                <w:rFonts w:asciiTheme="minorHAnsi" w:hAnsiTheme="minorHAnsi" w:cstheme="minorHAnsi"/>
              </w:rPr>
              <w:t xml:space="preserve"> la solution de gestion de parc et de suivi d'incidents</w:t>
            </w:r>
          </w:p>
        </w:tc>
        <w:tc>
          <w:tcPr>
            <w:tcW w:w="4678" w:type="dxa"/>
            <w:gridSpan w:val="2"/>
            <w:tcBorders>
              <w:bottom w:val="single" w:sz="4" w:space="0" w:color="000000" w:themeColor="text1"/>
            </w:tcBorders>
          </w:tcPr>
          <w:p w14:paraId="7BE01CB3" w14:textId="68A39235" w:rsidR="006141E3" w:rsidRPr="004729DA" w:rsidRDefault="00F954DF" w:rsidP="00A67304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>
              <w:rPr>
                <w:rStyle w:val="normaltextrun"/>
                <w:rFonts w:asciiTheme="minorHAnsi" w:hAnsiTheme="minorHAnsi" w:cstheme="minorHAnsi"/>
              </w:rPr>
              <w:t>U</w:t>
            </w:r>
            <w:r w:rsidR="006141E3" w:rsidRPr="004729DA">
              <w:rPr>
                <w:rStyle w:val="normaltextrun"/>
                <w:rFonts w:asciiTheme="minorHAnsi" w:hAnsiTheme="minorHAnsi" w:cstheme="minorHAnsi"/>
              </w:rPr>
              <w:t>ne machine virtuelle Linux comprenant le serveur web fonctionnel (</w:t>
            </w:r>
            <w:proofErr w:type="spellStart"/>
            <w:r w:rsidR="006141E3" w:rsidRPr="004729DA">
              <w:rPr>
                <w:rStyle w:val="normaltextrun"/>
                <w:rFonts w:asciiTheme="minorHAnsi" w:hAnsiTheme="minorHAnsi" w:cstheme="minorHAnsi"/>
              </w:rPr>
              <w:t>cf</w:t>
            </w:r>
            <w:proofErr w:type="spellEnd"/>
            <w:r w:rsidR="006141E3" w:rsidRPr="004729DA">
              <w:rPr>
                <w:rStyle w:val="normaltextrun"/>
                <w:rFonts w:asciiTheme="minorHAnsi" w:hAnsiTheme="minorHAnsi" w:cstheme="minorHAnsi"/>
              </w:rPr>
              <w:t xml:space="preserve"> 1.5 A2)</w:t>
            </w:r>
          </w:p>
          <w:p w14:paraId="5FB9FAF5" w14:textId="31148076" w:rsidR="006141E3" w:rsidRPr="004729DA" w:rsidRDefault="00F954DF" w:rsidP="00A67304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>
              <w:rPr>
                <w:rStyle w:val="normaltextrun"/>
                <w:rFonts w:asciiTheme="minorHAnsi" w:hAnsiTheme="minorHAnsi" w:cstheme="minorHAnsi"/>
              </w:rPr>
              <w:t>U</w:t>
            </w:r>
            <w:r w:rsidR="006141E3" w:rsidRPr="004729DA">
              <w:rPr>
                <w:rStyle w:val="normaltextrun"/>
                <w:rFonts w:asciiTheme="minorHAnsi" w:hAnsiTheme="minorHAnsi" w:cstheme="minorHAnsi"/>
              </w:rPr>
              <w:t xml:space="preserve">ne machine virtuelle Linux comprenant le </w:t>
            </w:r>
            <w:r>
              <w:rPr>
                <w:rStyle w:val="normaltextrun"/>
                <w:rFonts w:asciiTheme="minorHAnsi" w:hAnsiTheme="minorHAnsi" w:cstheme="minorHAnsi"/>
              </w:rPr>
              <w:t>SGBD</w:t>
            </w:r>
            <w:r w:rsidR="006141E3" w:rsidRPr="004729DA">
              <w:rPr>
                <w:rStyle w:val="normaltextrun"/>
                <w:rFonts w:asciiTheme="minorHAnsi" w:hAnsiTheme="minorHAnsi" w:cstheme="minorHAnsi"/>
              </w:rPr>
              <w:t xml:space="preserve"> fonctionnel (</w:t>
            </w:r>
            <w:proofErr w:type="spellStart"/>
            <w:r w:rsidR="006141E3" w:rsidRPr="004729DA">
              <w:rPr>
                <w:rStyle w:val="normaltextrun"/>
                <w:rFonts w:asciiTheme="minorHAnsi" w:hAnsiTheme="minorHAnsi" w:cstheme="minorHAnsi"/>
              </w:rPr>
              <w:t>cf</w:t>
            </w:r>
            <w:proofErr w:type="spellEnd"/>
            <w:r w:rsidR="006141E3" w:rsidRPr="004729DA">
              <w:rPr>
                <w:rStyle w:val="normaltextrun"/>
                <w:rFonts w:asciiTheme="minorHAnsi" w:hAnsiTheme="minorHAnsi" w:cstheme="minorHAnsi"/>
              </w:rPr>
              <w:t xml:space="preserve"> 1.5 A2)</w:t>
            </w:r>
          </w:p>
          <w:p w14:paraId="7CDD73A0" w14:textId="385C355D" w:rsidR="006141E3" w:rsidRPr="004729DA" w:rsidRDefault="00F954DF" w:rsidP="00A67304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>
              <w:rPr>
                <w:rStyle w:val="normaltextrun"/>
                <w:rFonts w:asciiTheme="minorHAnsi" w:hAnsiTheme="minorHAnsi" w:cstheme="minorHAnsi"/>
              </w:rPr>
              <w:t>U</w:t>
            </w:r>
            <w:r w:rsidR="006141E3" w:rsidRPr="004729DA">
              <w:rPr>
                <w:rStyle w:val="normaltextrun"/>
                <w:rFonts w:asciiTheme="minorHAnsi" w:hAnsiTheme="minorHAnsi" w:cstheme="minorHAnsi"/>
              </w:rPr>
              <w:t>n client web configuré (</w:t>
            </w:r>
            <w:proofErr w:type="spellStart"/>
            <w:r w:rsidR="006141E3" w:rsidRPr="004729DA">
              <w:rPr>
                <w:rStyle w:val="normaltextrun"/>
                <w:rFonts w:asciiTheme="minorHAnsi" w:hAnsiTheme="minorHAnsi" w:cstheme="minorHAnsi"/>
              </w:rPr>
              <w:t>cf</w:t>
            </w:r>
            <w:proofErr w:type="spellEnd"/>
            <w:r w:rsidR="006141E3" w:rsidRPr="004729DA">
              <w:rPr>
                <w:rStyle w:val="normaltextrun"/>
                <w:rFonts w:asciiTheme="minorHAnsi" w:hAnsiTheme="minorHAnsi" w:cstheme="minorHAnsi"/>
              </w:rPr>
              <w:t xml:space="preserve"> 1.5 A2)</w:t>
            </w:r>
          </w:p>
        </w:tc>
        <w:tc>
          <w:tcPr>
            <w:tcW w:w="5076" w:type="dxa"/>
            <w:gridSpan w:val="2"/>
            <w:tcBorders>
              <w:bottom w:val="single" w:sz="4" w:space="0" w:color="000000" w:themeColor="text1"/>
            </w:tcBorders>
          </w:tcPr>
          <w:p w14:paraId="46654820" w14:textId="24FA281D" w:rsidR="006141E3" w:rsidRPr="004729DA" w:rsidRDefault="006141E3" w:rsidP="006141E3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t xml:space="preserve">Solution de gestion de parc et de suivi d'incidents déployée sur l’environnement technique de </w:t>
            </w:r>
            <w:r w:rsidR="00F954DF" w:rsidRPr="004729DA">
              <w:rPr>
                <w:rStyle w:val="normaltextrun"/>
                <w:rFonts w:asciiTheme="minorHAnsi" w:hAnsiTheme="minorHAnsi" w:cstheme="minorHAnsi"/>
              </w:rPr>
              <w:t>préproduction</w:t>
            </w:r>
            <w:r w:rsidRPr="004729DA">
              <w:rPr>
                <w:rStyle w:val="normaltextrun"/>
                <w:rFonts w:asciiTheme="minorHAnsi" w:hAnsiTheme="minorHAnsi" w:cstheme="minorHAnsi"/>
              </w:rPr>
              <w:t xml:space="preserve"> et opérationnelle en localhost</w:t>
            </w:r>
          </w:p>
        </w:tc>
      </w:tr>
      <w:tr w:rsidR="006141E3" w:rsidRPr="004729DA" w14:paraId="0D39A13D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4202F7A" w14:textId="77777777" w:rsidR="006141E3" w:rsidRPr="004729DA" w:rsidRDefault="006141E3" w:rsidP="00A6730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1CA426B" w14:textId="5E9D670E" w:rsidR="006141E3" w:rsidRPr="004729DA" w:rsidRDefault="007B11A4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76300AC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C1DC5CA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6141E3" w:rsidRPr="004729DA" w14:paraId="2A56CABD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B663E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E447F" w14:textId="72F13EB4" w:rsidR="006141E3" w:rsidRPr="004729DA" w:rsidRDefault="006141E3" w:rsidP="00F954D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Mettre en place les tests nécessaires à l’intégration </w:t>
            </w:r>
            <w:r w:rsidR="00391239" w:rsidRPr="004729DA">
              <w:rPr>
                <w:rFonts w:asciiTheme="minorHAnsi" w:hAnsiTheme="minorHAnsi" w:cstheme="minorHAnsi"/>
              </w:rPr>
              <w:t xml:space="preserve">de la solution de gestion de parc et de suivi </w:t>
            </w:r>
            <w:r w:rsidR="00391239" w:rsidRPr="00F954DF">
              <w:rPr>
                <w:rFonts w:asciiTheme="minorHAnsi" w:eastAsia="Times New Roman" w:hAnsiTheme="minorHAnsi" w:cstheme="minorHAnsi"/>
              </w:rPr>
              <w:t>d'incidents</w:t>
            </w:r>
            <w:r w:rsidRPr="004729DA">
              <w:rPr>
                <w:rFonts w:asciiTheme="minorHAnsi" w:hAnsiTheme="minorHAnsi" w:cstheme="minorHAnsi"/>
              </w:rPr>
              <w:t xml:space="preserve"> dans l’environnement réseau de l’entreprise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68C3D" w14:textId="20F4FF3A" w:rsidR="006141E3" w:rsidRPr="001C54F8" w:rsidRDefault="001C54F8" w:rsidP="001C54F8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Les machines virtuelles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EBA4D" w14:textId="30664FDF" w:rsidR="006141E3" w:rsidRPr="004729DA" w:rsidRDefault="3EB940DC" w:rsidP="3EB940DC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t xml:space="preserve">Solution de gestion </w:t>
            </w:r>
            <w:proofErr w:type="gramStart"/>
            <w:r w:rsidRPr="004729DA">
              <w:rPr>
                <w:rStyle w:val="normaltextrun"/>
                <w:rFonts w:asciiTheme="minorHAnsi" w:hAnsiTheme="minorHAnsi" w:cstheme="minorHAnsi"/>
              </w:rPr>
              <w:t>de par</w:t>
            </w:r>
            <w:proofErr w:type="gramEnd"/>
            <w:r w:rsidRPr="004729DA">
              <w:rPr>
                <w:rStyle w:val="normaltextrun"/>
                <w:rFonts w:asciiTheme="minorHAnsi" w:hAnsiTheme="minorHAnsi" w:cstheme="minorHAnsi"/>
              </w:rPr>
              <w:t xml:space="preserve"> cet de suivi d’incidents déployée sur l’environnement technique de </w:t>
            </w:r>
            <w:proofErr w:type="spellStart"/>
            <w:r w:rsidRPr="004729DA">
              <w:rPr>
                <w:rStyle w:val="normaltextrun"/>
                <w:rFonts w:asciiTheme="minorHAnsi" w:hAnsiTheme="minorHAnsi" w:cstheme="minorHAnsi"/>
              </w:rPr>
              <w:t>pré-production</w:t>
            </w:r>
            <w:proofErr w:type="spellEnd"/>
            <w:r w:rsidRPr="004729DA">
              <w:rPr>
                <w:rStyle w:val="normaltextrun"/>
                <w:rFonts w:asciiTheme="minorHAnsi" w:hAnsiTheme="minorHAnsi" w:cstheme="minorHAnsi"/>
              </w:rPr>
              <w:t xml:space="preserve"> et opérationnelle depuis un client web</w:t>
            </w:r>
          </w:p>
          <w:p w14:paraId="174E1A61" w14:textId="77777777" w:rsidR="006141E3" w:rsidRPr="004729DA" w:rsidRDefault="006141E3" w:rsidP="00A67304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t>Un rapport de test du service avec http://@IP et avec http://nomserveur est produit et opérationnel</w:t>
            </w:r>
          </w:p>
        </w:tc>
      </w:tr>
      <w:tr w:rsidR="006141E3" w:rsidRPr="004729DA" w14:paraId="34B1D76F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EAC83C8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Séance 3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B4888AB" w14:textId="0438A494" w:rsidR="006141E3" w:rsidRPr="004729DA" w:rsidRDefault="007B11A4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8AFC902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ABF371B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6141E3" w:rsidRPr="004729DA" w14:paraId="54B4B131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281E3" w14:textId="77777777" w:rsidR="006141E3" w:rsidRPr="004729DA" w:rsidRDefault="006141E3" w:rsidP="00A67304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D9CA8" w14:textId="77777777" w:rsidR="006141E3" w:rsidRPr="004729DA" w:rsidRDefault="006141E3" w:rsidP="00F954D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Gérer les habilitations des utilisateurs pour la </w:t>
            </w:r>
            <w:r w:rsidRPr="00F954DF">
              <w:rPr>
                <w:rFonts w:asciiTheme="minorHAnsi" w:eastAsia="Times New Roman" w:hAnsiTheme="minorHAnsi" w:cstheme="minorHAnsi"/>
              </w:rPr>
              <w:t>gestion</w:t>
            </w:r>
            <w:r w:rsidRPr="004729DA">
              <w:rPr>
                <w:rFonts w:asciiTheme="minorHAnsi" w:hAnsiTheme="minorHAnsi" w:cstheme="minorHAnsi"/>
              </w:rPr>
              <w:t xml:space="preserve"> du serveur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FC5E7" w14:textId="77777777" w:rsidR="006141E3" w:rsidRPr="004729DA" w:rsidRDefault="006141E3" w:rsidP="00F954D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Note du DSI définissant les droits d’accès au serveur web, à la base de données, les comptes autorisés sur les serveurs…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805D5" w14:textId="77777777" w:rsidR="006141E3" w:rsidRPr="004729DA" w:rsidRDefault="006141E3" w:rsidP="00A67304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t>Un rapport sur les droits d’accès au serveur web, aux répertoires des applications web, à la base de données</w:t>
            </w:r>
          </w:p>
        </w:tc>
      </w:tr>
      <w:tr w:rsidR="00BE1672" w:rsidRPr="004729DA" w14:paraId="1F856F8C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BA9BB4D" w14:textId="576CD2D4" w:rsidR="00BE1672" w:rsidRPr="004729DA" w:rsidRDefault="00BE1672" w:rsidP="00A6730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Séance 4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98354FC" w14:textId="1FAF347A" w:rsidR="00BE1672" w:rsidRPr="004729DA" w:rsidRDefault="007B11A4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E60237C" w14:textId="77777777" w:rsidR="00BE1672" w:rsidRPr="004729DA" w:rsidRDefault="00BE1672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93E2104" w14:textId="77777777" w:rsidR="00BE1672" w:rsidRPr="004729DA" w:rsidRDefault="00BE1672" w:rsidP="00BE16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729DA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BE1672" w:rsidRPr="004729DA" w14:paraId="14576160" w14:textId="77777777" w:rsidTr="3EB940DC"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50036" w14:textId="26E15C9C" w:rsidR="00BE1672" w:rsidRPr="004729DA" w:rsidRDefault="00BE1672" w:rsidP="00A67304">
            <w:pPr>
              <w:jc w:val="center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>1h</w:t>
            </w:r>
          </w:p>
        </w:tc>
        <w:tc>
          <w:tcPr>
            <w:tcW w:w="40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5F3DC" w14:textId="1C2B6CF7" w:rsidR="00BE1672" w:rsidRPr="004729DA" w:rsidRDefault="00BE1672" w:rsidP="00F954DF">
            <w:pPr>
              <w:pStyle w:val="Paragraphedeliste"/>
              <w:numPr>
                <w:ilvl w:val="0"/>
                <w:numId w:val="11"/>
              </w:numPr>
              <w:spacing w:after="0" w:line="240" w:lineRule="auto"/>
              <w:ind w:left="388"/>
              <w:textAlignment w:val="baseline"/>
              <w:rPr>
                <w:rFonts w:asciiTheme="minorHAnsi" w:hAnsiTheme="minorHAnsi" w:cstheme="minorHAnsi"/>
              </w:rPr>
            </w:pPr>
            <w:r w:rsidRPr="004729DA">
              <w:rPr>
                <w:rFonts w:asciiTheme="minorHAnsi" w:hAnsiTheme="minorHAnsi" w:cstheme="minorHAnsi"/>
              </w:rPr>
              <w:t xml:space="preserve">Proposer les actions nécessaires à </w:t>
            </w:r>
            <w:r w:rsidRPr="00F954DF">
              <w:rPr>
                <w:rFonts w:asciiTheme="minorHAnsi" w:eastAsia="Times New Roman" w:hAnsiTheme="minorHAnsi" w:cstheme="minorHAnsi"/>
              </w:rPr>
              <w:t>l’acceptation</w:t>
            </w:r>
            <w:r w:rsidRPr="004729DA">
              <w:rPr>
                <w:rFonts w:asciiTheme="minorHAnsi" w:hAnsiTheme="minorHAnsi" w:cstheme="minorHAnsi"/>
              </w:rPr>
              <w:t xml:space="preserve"> de la solution de gestion </w:t>
            </w:r>
            <w:r w:rsidRPr="004729DA">
              <w:rPr>
                <w:rFonts w:asciiTheme="minorHAnsi" w:hAnsiTheme="minorHAnsi" w:cstheme="minorHAnsi"/>
              </w:rPr>
              <w:lastRenderedPageBreak/>
              <w:t>de parc et de suivi d'incidents auprès des utilisateurs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45F93" w14:textId="77777777" w:rsidR="00BE1672" w:rsidRPr="004729DA" w:rsidRDefault="00BE1672" w:rsidP="00BE1672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lastRenderedPageBreak/>
              <w:t>Documentation d’utilisation de la solution de gestion de parc et de suivi d'incidents chez les clients</w:t>
            </w:r>
          </w:p>
          <w:p w14:paraId="2458E30A" w14:textId="1804DDD2" w:rsidR="00BE1672" w:rsidRPr="004729DA" w:rsidRDefault="00BE1672" w:rsidP="00BE1672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lastRenderedPageBreak/>
              <w:t>Une présentation de l’entreprise cliente et de son organisation</w:t>
            </w:r>
          </w:p>
        </w:tc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FF3E1" w14:textId="15C4B5A9" w:rsidR="00C820C2" w:rsidRPr="004729DA" w:rsidRDefault="3EB940DC" w:rsidP="3EB940DC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lastRenderedPageBreak/>
              <w:t>Une personnalisation au client final de la documentation d’utilisation de la solution de gestion de parc et de suivi d'incidents.</w:t>
            </w:r>
          </w:p>
          <w:p w14:paraId="010ABF3E" w14:textId="4AC23751" w:rsidR="00BE1672" w:rsidRPr="004729DA" w:rsidRDefault="3EB940DC" w:rsidP="004729DA">
            <w:pPr>
              <w:pStyle w:val="Paragraphedeliste"/>
              <w:numPr>
                <w:ilvl w:val="0"/>
                <w:numId w:val="2"/>
              </w:numPr>
              <w:ind w:left="283" w:hanging="170"/>
              <w:rPr>
                <w:rStyle w:val="normaltextrun"/>
                <w:rFonts w:asciiTheme="minorHAnsi" w:hAnsiTheme="minorHAnsi" w:cstheme="minorHAnsi"/>
              </w:rPr>
            </w:pPr>
            <w:r w:rsidRPr="004729DA">
              <w:rPr>
                <w:rStyle w:val="normaltextrun"/>
                <w:rFonts w:asciiTheme="minorHAnsi" w:hAnsiTheme="minorHAnsi" w:cstheme="minorHAnsi"/>
              </w:rPr>
              <w:lastRenderedPageBreak/>
              <w:t>Une proposition d’action de « formation » auprès de certains utilisateurs que vous aurez identifiés comme relais internes (création des tickets, acceptation de la prise en main à distance…).</w:t>
            </w:r>
          </w:p>
        </w:tc>
      </w:tr>
    </w:tbl>
    <w:p w14:paraId="497BF597" w14:textId="77777777" w:rsidR="006141E3" w:rsidRPr="004729DA" w:rsidRDefault="006141E3" w:rsidP="00DF0C52">
      <w:pPr>
        <w:rPr>
          <w:rFonts w:asciiTheme="minorHAnsi" w:hAnsiTheme="minorHAnsi" w:cstheme="minorHAnsi"/>
        </w:rPr>
      </w:pPr>
    </w:p>
    <w:sectPr w:rsidR="006141E3" w:rsidRPr="004729DA" w:rsidSect="00AE0A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12011E" w16cex:dateUtc="2020-04-19T15:01:00.488Z"/>
  <w16cex:commentExtensible w16cex:durableId="57F7F4B8" w16cex:dateUtc="2020-04-19T15:03:49.249Z"/>
  <w16cex:commentExtensible w16cex:durableId="5E50C18A" w16cex:dateUtc="2020-04-19T15:45:25.619Z"/>
  <w16cex:commentExtensible w16cex:durableId="1DBE87A8" w16cex:dateUtc="2020-04-19T15:56:24.193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6433"/>
    <w:multiLevelType w:val="multilevel"/>
    <w:tmpl w:val="9C42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CA66BF"/>
    <w:multiLevelType w:val="hybridMultilevel"/>
    <w:tmpl w:val="127ED0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63670"/>
    <w:multiLevelType w:val="hybridMultilevel"/>
    <w:tmpl w:val="FE744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B44AF5"/>
    <w:multiLevelType w:val="hybridMultilevel"/>
    <w:tmpl w:val="8E84CEE2"/>
    <w:lvl w:ilvl="0" w:tplc="1940F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C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163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09C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0B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A28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86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02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6D3C"/>
    <w:multiLevelType w:val="hybridMultilevel"/>
    <w:tmpl w:val="EC08A8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E841AF"/>
    <w:multiLevelType w:val="multilevel"/>
    <w:tmpl w:val="3E0A50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46C0B12"/>
    <w:multiLevelType w:val="multilevel"/>
    <w:tmpl w:val="B6902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AFE10D3"/>
    <w:multiLevelType w:val="multilevel"/>
    <w:tmpl w:val="49E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D82748"/>
    <w:multiLevelType w:val="hybridMultilevel"/>
    <w:tmpl w:val="796231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D0C73"/>
    <w:multiLevelType w:val="hybridMultilevel"/>
    <w:tmpl w:val="CE96E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721AC"/>
    <w:multiLevelType w:val="hybridMultilevel"/>
    <w:tmpl w:val="D1C4E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38"/>
    <w:rsid w:val="00014DC5"/>
    <w:rsid w:val="000261AE"/>
    <w:rsid w:val="00035EBD"/>
    <w:rsid w:val="000B290A"/>
    <w:rsid w:val="000D78F2"/>
    <w:rsid w:val="00124F7F"/>
    <w:rsid w:val="00125BDF"/>
    <w:rsid w:val="00145F1D"/>
    <w:rsid w:val="001520BB"/>
    <w:rsid w:val="00164CA0"/>
    <w:rsid w:val="00187CC2"/>
    <w:rsid w:val="00192488"/>
    <w:rsid w:val="001C54F8"/>
    <w:rsid w:val="0023556E"/>
    <w:rsid w:val="00240076"/>
    <w:rsid w:val="00251B11"/>
    <w:rsid w:val="00293A98"/>
    <w:rsid w:val="002B5C7C"/>
    <w:rsid w:val="002C441C"/>
    <w:rsid w:val="002F08E5"/>
    <w:rsid w:val="00391239"/>
    <w:rsid w:val="00391859"/>
    <w:rsid w:val="003A488D"/>
    <w:rsid w:val="003C0801"/>
    <w:rsid w:val="00420F52"/>
    <w:rsid w:val="004268C8"/>
    <w:rsid w:val="004729DA"/>
    <w:rsid w:val="00475EA4"/>
    <w:rsid w:val="004C084F"/>
    <w:rsid w:val="004E5627"/>
    <w:rsid w:val="004E59BA"/>
    <w:rsid w:val="004F256C"/>
    <w:rsid w:val="005432B5"/>
    <w:rsid w:val="00594EF1"/>
    <w:rsid w:val="005A2714"/>
    <w:rsid w:val="006141E3"/>
    <w:rsid w:val="00620FAF"/>
    <w:rsid w:val="0063751F"/>
    <w:rsid w:val="006B7C63"/>
    <w:rsid w:val="006C0D0C"/>
    <w:rsid w:val="007B11A4"/>
    <w:rsid w:val="007B5B0C"/>
    <w:rsid w:val="007D1BAA"/>
    <w:rsid w:val="007E3C81"/>
    <w:rsid w:val="008120D7"/>
    <w:rsid w:val="0084593F"/>
    <w:rsid w:val="00864E46"/>
    <w:rsid w:val="00875A9C"/>
    <w:rsid w:val="008C7B8F"/>
    <w:rsid w:val="008D0427"/>
    <w:rsid w:val="008D46EB"/>
    <w:rsid w:val="008E0871"/>
    <w:rsid w:val="009033C1"/>
    <w:rsid w:val="00922E4A"/>
    <w:rsid w:val="00925C32"/>
    <w:rsid w:val="009C762E"/>
    <w:rsid w:val="00A36705"/>
    <w:rsid w:val="00A710E2"/>
    <w:rsid w:val="00AA0944"/>
    <w:rsid w:val="00AB3640"/>
    <w:rsid w:val="00AE0A38"/>
    <w:rsid w:val="00B31FBE"/>
    <w:rsid w:val="00B42F52"/>
    <w:rsid w:val="00B575BD"/>
    <w:rsid w:val="00B57E0D"/>
    <w:rsid w:val="00B80524"/>
    <w:rsid w:val="00B916CF"/>
    <w:rsid w:val="00BD6E46"/>
    <w:rsid w:val="00BE1672"/>
    <w:rsid w:val="00C21145"/>
    <w:rsid w:val="00C3607E"/>
    <w:rsid w:val="00C419E6"/>
    <w:rsid w:val="00C820C2"/>
    <w:rsid w:val="00CB416C"/>
    <w:rsid w:val="00CC2376"/>
    <w:rsid w:val="00D27BB8"/>
    <w:rsid w:val="00D33AFB"/>
    <w:rsid w:val="00D73CDE"/>
    <w:rsid w:val="00D7693F"/>
    <w:rsid w:val="00D84A6B"/>
    <w:rsid w:val="00DE1A0B"/>
    <w:rsid w:val="00DF0C52"/>
    <w:rsid w:val="00DF182E"/>
    <w:rsid w:val="00E11070"/>
    <w:rsid w:val="00E2284B"/>
    <w:rsid w:val="00E25F18"/>
    <w:rsid w:val="00E55F00"/>
    <w:rsid w:val="00EA1DA7"/>
    <w:rsid w:val="00EB4EA2"/>
    <w:rsid w:val="00EB75F4"/>
    <w:rsid w:val="00EE7069"/>
    <w:rsid w:val="00F22B85"/>
    <w:rsid w:val="00F954DF"/>
    <w:rsid w:val="00FE6355"/>
    <w:rsid w:val="00FF596C"/>
    <w:rsid w:val="32FF98BA"/>
    <w:rsid w:val="3EB940DC"/>
    <w:rsid w:val="5AC9F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2E77"/>
  <w15:chartTrackingRefBased/>
  <w15:docId w15:val="{F221D8DC-7BD8-4C43-A337-C73F274F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09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75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5EA4"/>
    <w:rPr>
      <w:rFonts w:ascii="Segoe UI" w:eastAsia="Calibri" w:hAnsi="Segoe UI" w:cs="Segoe UI"/>
      <w:sz w:val="18"/>
      <w:szCs w:val="18"/>
      <w:lang w:eastAsia="fr-FR"/>
    </w:rPr>
  </w:style>
  <w:style w:type="character" w:customStyle="1" w:styleId="normaltextrun">
    <w:name w:val="normaltextrun"/>
    <w:basedOn w:val="Policepardfaut"/>
    <w:rsid w:val="000261AE"/>
  </w:style>
  <w:style w:type="paragraph" w:customStyle="1" w:styleId="paragraph">
    <w:name w:val="paragraph"/>
    <w:basedOn w:val="Normal"/>
    <w:rsid w:val="0002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Policepardfaut"/>
    <w:rsid w:val="000261AE"/>
  </w:style>
  <w:style w:type="character" w:styleId="Marquedecommentaire">
    <w:name w:val="annotation reference"/>
    <w:basedOn w:val="Policepardfaut"/>
    <w:uiPriority w:val="99"/>
    <w:semiHidden/>
    <w:unhideWhenUsed/>
    <w:rsid w:val="001924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24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2488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24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2488"/>
    <w:rPr>
      <w:rFonts w:ascii="Calibri" w:eastAsia="Calibri" w:hAnsi="Calibri" w:cs="Calibri"/>
      <w:b/>
      <w:bCs/>
      <w:sz w:val="20"/>
      <w:szCs w:val="20"/>
      <w:lang w:eastAsia="fr-FR"/>
    </w:rPr>
  </w:style>
  <w:style w:type="paragraph" w:customStyle="1" w:styleId="Normal1">
    <w:name w:val="Normal1"/>
    <w:rsid w:val="00BD6E46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bff516bae98b46ac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1718</Words>
  <Characters>9455</Characters>
  <Application>Microsoft Office Word</Application>
  <DocSecurity>0</DocSecurity>
  <Lines>78</Lines>
  <Paragraphs>22</Paragraphs>
  <ScaleCrop>false</ScaleCrop>
  <Company/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81</cp:revision>
  <dcterms:created xsi:type="dcterms:W3CDTF">2020-03-31T17:15:00Z</dcterms:created>
  <dcterms:modified xsi:type="dcterms:W3CDTF">2020-04-20T09:05:00Z</dcterms:modified>
</cp:coreProperties>
</file>